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5E" w:rsidRDefault="00C77F5E" w:rsidP="00DB676C">
      <w:pPr>
        <w:tabs>
          <w:tab w:val="left" w:pos="1944"/>
          <w:tab w:val="center" w:pos="7699"/>
        </w:tabs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87851" w:rsidRPr="00687851" w:rsidRDefault="00687851" w:rsidP="00DB676C">
      <w:pPr>
        <w:tabs>
          <w:tab w:val="left" w:pos="1944"/>
          <w:tab w:val="center" w:pos="7699"/>
        </w:tabs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87851">
        <w:rPr>
          <w:rFonts w:ascii="Arial" w:hAnsi="Arial" w:cs="Arial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4579620" cy="72309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 puszcz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397" cy="7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56" w:rsidRPr="00A27956" w:rsidRDefault="00A27956" w:rsidP="00687851">
      <w:pPr>
        <w:tabs>
          <w:tab w:val="left" w:pos="1944"/>
          <w:tab w:val="center" w:pos="7699"/>
        </w:tabs>
        <w:spacing w:after="0" w:line="240" w:lineRule="auto"/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:rsidR="00687851" w:rsidRPr="00687851" w:rsidRDefault="00687851" w:rsidP="00687851">
      <w:pPr>
        <w:tabs>
          <w:tab w:val="left" w:pos="1944"/>
          <w:tab w:val="center" w:pos="769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7851">
        <w:rPr>
          <w:rFonts w:ascii="Arial" w:hAnsi="Arial" w:cs="Arial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-266700</wp:posOffset>
            </wp:positionV>
            <wp:extent cx="1457325" cy="628650"/>
            <wp:effectExtent l="19050" t="0" r="9525" b="0"/>
            <wp:wrapNone/>
            <wp:docPr id="6" name="Obraz 0" descr="logo 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851">
        <w:rPr>
          <w:rFonts w:ascii="Arial" w:hAnsi="Arial" w:cs="Arial"/>
          <w:b/>
          <w:color w:val="0070C0"/>
          <w:sz w:val="28"/>
          <w:szCs w:val="28"/>
        </w:rPr>
        <w:t>Harmonogram realizacji planu komunikacji na 20</w:t>
      </w:r>
      <w:r w:rsidR="004C3319">
        <w:rPr>
          <w:rFonts w:ascii="Arial" w:hAnsi="Arial" w:cs="Arial"/>
          <w:b/>
          <w:color w:val="0070C0"/>
          <w:sz w:val="28"/>
          <w:szCs w:val="28"/>
        </w:rPr>
        <w:t>2</w:t>
      </w:r>
      <w:r w:rsidR="00A21C44">
        <w:rPr>
          <w:rFonts w:ascii="Arial" w:hAnsi="Arial" w:cs="Arial"/>
          <w:b/>
          <w:color w:val="0070C0"/>
          <w:sz w:val="28"/>
          <w:szCs w:val="28"/>
        </w:rPr>
        <w:t>4</w:t>
      </w:r>
      <w:r w:rsidRPr="00687851">
        <w:rPr>
          <w:rFonts w:ascii="Arial" w:hAnsi="Arial" w:cs="Arial"/>
          <w:b/>
          <w:color w:val="0070C0"/>
          <w:sz w:val="28"/>
          <w:szCs w:val="28"/>
        </w:rPr>
        <w:t xml:space="preserve"> rok</w:t>
      </w:r>
    </w:p>
    <w:p w:rsidR="00687851" w:rsidRDefault="00687851" w:rsidP="0068785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687851">
        <w:rPr>
          <w:b/>
          <w:color w:val="0070C0"/>
          <w:sz w:val="28"/>
          <w:szCs w:val="28"/>
        </w:rPr>
        <w:t>Lokalnej Grupy Działania Puszcza Notecka</w:t>
      </w:r>
    </w:p>
    <w:p w:rsidR="00580CF3" w:rsidRDefault="00580CF3" w:rsidP="00687851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580CF3" w:rsidRDefault="00580CF3" w:rsidP="00687851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A27956" w:rsidRPr="00687851" w:rsidRDefault="00A27956" w:rsidP="00687851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tbl>
      <w:tblPr>
        <w:tblStyle w:val="Tabela-Siatka"/>
        <w:tblW w:w="16131" w:type="dxa"/>
        <w:tblInd w:w="-147" w:type="dxa"/>
        <w:tblLayout w:type="fixed"/>
        <w:tblLook w:val="04A0"/>
      </w:tblPr>
      <w:tblGrid>
        <w:gridCol w:w="34"/>
        <w:gridCol w:w="363"/>
        <w:gridCol w:w="1305"/>
        <w:gridCol w:w="1814"/>
        <w:gridCol w:w="1275"/>
        <w:gridCol w:w="2155"/>
        <w:gridCol w:w="2127"/>
        <w:gridCol w:w="2551"/>
        <w:gridCol w:w="2268"/>
        <w:gridCol w:w="2239"/>
      </w:tblGrid>
      <w:tr w:rsidR="004D34E3" w:rsidRPr="001A3146" w:rsidTr="002E0BD9">
        <w:tc>
          <w:tcPr>
            <w:tcW w:w="397" w:type="dxa"/>
            <w:gridSpan w:val="2"/>
            <w:shd w:val="clear" w:color="auto" w:fill="F2F2F2" w:themeFill="background1" w:themeFillShade="F2"/>
          </w:tcPr>
          <w:p w:rsidR="001D6008" w:rsidRPr="001A3146" w:rsidRDefault="001D6008" w:rsidP="001A3146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Termin realizacji (miesiąc / rok)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Cel komunikacji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Nazwa działania komunikacyjnego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Adresaci działania komunikacyjnego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Środki przekazu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Zakładane / zrealizowane wskaźniki realizacji działania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Planowane / zrealizowane efekty działań komunikacyjnych 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Planowany lub poniesiony koszt </w:t>
            </w:r>
          </w:p>
          <w:p w:rsidR="001D6008" w:rsidRPr="00A27956" w:rsidRDefault="001D6008" w:rsidP="00A27956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A2795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zadania</w:t>
            </w:r>
          </w:p>
        </w:tc>
      </w:tr>
      <w:tr w:rsidR="001D6008" w:rsidTr="002E0BD9">
        <w:tc>
          <w:tcPr>
            <w:tcW w:w="397" w:type="dxa"/>
            <w:gridSpan w:val="2"/>
          </w:tcPr>
          <w:p w:rsidR="001D6008" w:rsidRPr="004D34E3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D34E3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1305" w:type="dxa"/>
          </w:tcPr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059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0D81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AD6761" w:rsidRPr="00600D81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A21C44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D142C5">
              <w:rPr>
                <w:rFonts w:ascii="Arial Narrow" w:hAnsi="Arial Narrow"/>
                <w:sz w:val="24"/>
                <w:szCs w:val="24"/>
              </w:rPr>
              <w:t xml:space="preserve">Informowanie mieszkańców obszaru LGD o całości działań prowadzonych przez LGD </w:t>
            </w:r>
          </w:p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142C5">
              <w:rPr>
                <w:rFonts w:ascii="Arial Narrow" w:hAnsi="Arial Narrow" w:cs="Arial"/>
                <w:b/>
              </w:rPr>
              <w:t>Informacja ogólna o LGD</w:t>
            </w:r>
          </w:p>
        </w:tc>
        <w:tc>
          <w:tcPr>
            <w:tcW w:w="2155" w:type="dxa"/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t>Mieszkańcy obszaru LGD, instytucje, organizacje pozarządowe, przedsiębiorcy, lokalni liderzy, młodzież, bezrobotni, w tym osoby defaworyzowane na rynku pracy określone w LSR</w:t>
            </w:r>
            <w:r w:rsidR="00233824">
              <w:t>.</w:t>
            </w:r>
          </w:p>
        </w:tc>
        <w:tc>
          <w:tcPr>
            <w:tcW w:w="2127" w:type="dxa"/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 xml:space="preserve">- strona internetowa LGD 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>- profil LGD na portalu społecznościowym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D6008" w:rsidRDefault="00B117AA" w:rsidP="004D34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t>1</w:t>
            </w:r>
            <w:r w:rsidR="001D6008">
              <w:t xml:space="preserve"> -</w:t>
            </w:r>
            <w:r w:rsidR="001D6008" w:rsidRPr="0088574A">
              <w:t xml:space="preserve"> liczba informa</w:t>
            </w:r>
            <w:r w:rsidR="001D6008">
              <w:t>cji na stronie internetowej LGD</w:t>
            </w:r>
          </w:p>
          <w:p w:rsidR="001D6008" w:rsidRDefault="001D6008" w:rsidP="004D34E3">
            <w:pPr>
              <w:autoSpaceDE w:val="0"/>
              <w:autoSpaceDN w:val="0"/>
              <w:adjustRightInd w:val="0"/>
            </w:pPr>
          </w:p>
          <w:p w:rsidR="001D6008" w:rsidRPr="0088574A" w:rsidRDefault="00B117AA" w:rsidP="004D34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t>1</w:t>
            </w:r>
            <w:r w:rsidR="00B773D3">
              <w:rPr>
                <w:b/>
              </w:rPr>
              <w:t xml:space="preserve"> </w:t>
            </w:r>
            <w:r w:rsidR="001D6008">
              <w:t xml:space="preserve">- </w:t>
            </w:r>
            <w:r w:rsidR="001D6008" w:rsidRPr="0088574A">
              <w:t>liczba informacji na profilu LGD na portalu społecznościowym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Poinformowanie adresatów działania o całości działań prowadzonych przez LGD i zainteresowanie ich włączeniem się we wspólne działania oraz do korzystania ze środków wsparcia oferowanych przez LGD</w:t>
            </w:r>
          </w:p>
        </w:tc>
        <w:tc>
          <w:tcPr>
            <w:tcW w:w="2239" w:type="dxa"/>
          </w:tcPr>
          <w:p w:rsidR="001D6008" w:rsidRDefault="001D6008" w:rsidP="00DB676C">
            <w:pPr>
              <w:autoSpaceDE w:val="0"/>
              <w:autoSpaceDN w:val="0"/>
              <w:adjustRightInd w:val="0"/>
            </w:pPr>
            <w:r>
              <w:t>0 zł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(działania w ramach kosztów bieżących - praca bieżąca w Biurze LGD)</w:t>
            </w:r>
          </w:p>
          <w:p w:rsidR="001D6008" w:rsidRDefault="001D6008" w:rsidP="00DB676C">
            <w:pPr>
              <w:rPr>
                <w:b/>
              </w:rPr>
            </w:pPr>
          </w:p>
        </w:tc>
      </w:tr>
      <w:tr w:rsidR="001D6008" w:rsidTr="002E0BD9">
        <w:tc>
          <w:tcPr>
            <w:tcW w:w="397" w:type="dxa"/>
            <w:gridSpan w:val="2"/>
          </w:tcPr>
          <w:p w:rsidR="001D6008" w:rsidRPr="004D34E3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4D34E3" w:rsidRDefault="004D34E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D34E3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1305" w:type="dxa"/>
          </w:tcPr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0D81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AD6761" w:rsidRPr="00600D81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A21C44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D142C5">
              <w:rPr>
                <w:rFonts w:ascii="Arial Narrow" w:hAnsi="Arial Narrow"/>
                <w:sz w:val="24"/>
                <w:szCs w:val="24"/>
              </w:rPr>
              <w:t>Informowanie mieszkańców obszaru LGD o wydarzeniach organizowanych przez LGD lub z udziałem LGD</w:t>
            </w:r>
          </w:p>
        </w:tc>
        <w:tc>
          <w:tcPr>
            <w:tcW w:w="1275" w:type="dxa"/>
          </w:tcPr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E0BD9">
              <w:rPr>
                <w:rFonts w:ascii="Arial Narrow" w:hAnsi="Arial Narrow" w:cs="Arial"/>
                <w:b/>
              </w:rPr>
              <w:t>Informacja o działaniach aktywizacyjnych LGD</w:t>
            </w:r>
          </w:p>
        </w:tc>
        <w:tc>
          <w:tcPr>
            <w:tcW w:w="2155" w:type="dxa"/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t xml:space="preserve">Potencjalni uczestnicy wydarzeń prowadzonych przez LGD (określonych w ramach aktywizacji i będących elementem realizacji LSR) , w tym mieszkańcy obszaru LGD, instytucje, </w:t>
            </w:r>
            <w:r w:rsidRPr="00760A7C">
              <w:lastRenderedPageBreak/>
              <w:t>organizacje pozarządowe, przedsiębiorcy, lokalni liderzy, młodzież, bezrobotni, w tym osoby defaworyzowane na rynku pracy określone w LSR</w:t>
            </w:r>
          </w:p>
        </w:tc>
        <w:tc>
          <w:tcPr>
            <w:tcW w:w="2127" w:type="dxa"/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lastRenderedPageBreak/>
              <w:t xml:space="preserve">- strona internetowa LGD 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>- profil LGD na portalu społecznościowym</w:t>
            </w:r>
          </w:p>
          <w:p w:rsidR="001D6008" w:rsidRPr="00A254BD" w:rsidRDefault="001D6008" w:rsidP="00DB676C">
            <w:pPr>
              <w:autoSpaceDE w:val="0"/>
              <w:autoSpaceDN w:val="0"/>
              <w:adjustRightInd w:val="0"/>
            </w:pPr>
            <w:r w:rsidRPr="00760A7C">
              <w:t xml:space="preserve">- </w:t>
            </w:r>
            <w:r w:rsidRPr="00A254BD">
              <w:t>materiały wydawnicze LGD (będące efektem realizacji LSR)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lastRenderedPageBreak/>
              <w:t xml:space="preserve">- wiadomości wysyłane drogą e-mail do instytucji na obszarze LGD podejmujących działania na rzecz osób bezrobotnych, w tym określonych w LSR osób defaworyzowanych na rynku pracy </w:t>
            </w:r>
          </w:p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t>- kontakt bezpośredni w Biurze LGD</w:t>
            </w:r>
            <w:r w:rsidRPr="00760A7C">
              <w:br/>
              <w:t>- rozsyłanie wiadomości drogą e-mail na podstawie bazy kontaktów LGD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D6008" w:rsidRDefault="00B773D3" w:rsidP="004D34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lastRenderedPageBreak/>
              <w:t>1</w:t>
            </w:r>
            <w:r w:rsidR="001D6008">
              <w:t xml:space="preserve">- </w:t>
            </w:r>
            <w:r w:rsidR="001D6008" w:rsidRPr="0088574A">
              <w:t xml:space="preserve">liczba informacji na stronie internetowej LGD </w:t>
            </w:r>
            <w:r w:rsidR="001D6008">
              <w:t>–</w:t>
            </w:r>
          </w:p>
          <w:p w:rsidR="001D6008" w:rsidRPr="0088574A" w:rsidRDefault="00B773D3" w:rsidP="004D34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t>1</w:t>
            </w:r>
            <w:r w:rsidR="001D6008">
              <w:t xml:space="preserve"> - </w:t>
            </w:r>
            <w:r w:rsidR="001D6008" w:rsidRPr="0088574A">
              <w:t>liczba informacji na profilu LGD na portalu społecznościowym</w:t>
            </w:r>
          </w:p>
          <w:p w:rsidR="001D6008" w:rsidRDefault="00B117AA" w:rsidP="004D34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t>1</w:t>
            </w:r>
            <w:r w:rsidR="001D6008">
              <w:t xml:space="preserve"> - </w:t>
            </w:r>
            <w:r w:rsidR="001D6008" w:rsidRPr="0088574A">
              <w:t>licz</w:t>
            </w:r>
            <w:r w:rsidR="001D6008">
              <w:t>ba wysłanych wiadomości e-mail</w:t>
            </w:r>
          </w:p>
          <w:p w:rsidR="001D6008" w:rsidRDefault="00B773D3" w:rsidP="004D34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</w:pPr>
            <w:r>
              <w:rPr>
                <w:b/>
              </w:rPr>
              <w:lastRenderedPageBreak/>
              <w:t>1</w:t>
            </w:r>
            <w:r w:rsidR="001D6008">
              <w:t xml:space="preserve"> - </w:t>
            </w:r>
            <w:r w:rsidR="001D6008" w:rsidRPr="0088574A">
              <w:t>liczba informacji udzielonych w Biurze LGD</w:t>
            </w:r>
          </w:p>
          <w:p w:rsidR="001D6008" w:rsidRPr="00600D81" w:rsidRDefault="00EC6C4E" w:rsidP="000A4E2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600D81">
              <w:t xml:space="preserve">1 </w:t>
            </w:r>
            <w:r w:rsidR="006530F0" w:rsidRPr="00600D81">
              <w:t xml:space="preserve">Liczba </w:t>
            </w:r>
            <w:r w:rsidR="00D142C5" w:rsidRPr="00600D81">
              <w:t>rozpropagowanych materiałów wydawniczych</w:t>
            </w:r>
            <w:r w:rsidR="00D142C5" w:rsidRPr="00600D81">
              <w:rPr>
                <w:b/>
              </w:rPr>
              <w:t xml:space="preserve"> </w:t>
            </w:r>
            <w:r w:rsidR="006530F0" w:rsidRPr="00600D81">
              <w:rPr>
                <w:b/>
              </w:rPr>
              <w:t xml:space="preserve"> 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lastRenderedPageBreak/>
              <w:t>Poinformowanie adresatów działania o organizowanych przedsięwzięciach i wydarzeniach oraz zainteresowanie ich włączeniem się w ich realizację / udział w tych działaniach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</w:p>
        </w:tc>
        <w:tc>
          <w:tcPr>
            <w:tcW w:w="2239" w:type="dxa"/>
          </w:tcPr>
          <w:p w:rsidR="001D6008" w:rsidRDefault="001D6008" w:rsidP="00DB676C">
            <w:pPr>
              <w:autoSpaceDE w:val="0"/>
              <w:autoSpaceDN w:val="0"/>
              <w:adjustRightInd w:val="0"/>
            </w:pPr>
            <w:r>
              <w:lastRenderedPageBreak/>
              <w:t>0 zł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(działania w ramach kosztów bieżących - praca bieżąca w Biurze LGD)</w:t>
            </w:r>
          </w:p>
          <w:p w:rsidR="001D6008" w:rsidRDefault="001D6008" w:rsidP="00DB676C">
            <w:pPr>
              <w:rPr>
                <w:b/>
              </w:rPr>
            </w:pPr>
          </w:p>
        </w:tc>
      </w:tr>
      <w:tr w:rsidR="001D6008" w:rsidTr="002E0BD9">
        <w:trPr>
          <w:gridBefore w:val="1"/>
          <w:wBefore w:w="34" w:type="dxa"/>
        </w:trPr>
        <w:tc>
          <w:tcPr>
            <w:tcW w:w="363" w:type="dxa"/>
          </w:tcPr>
          <w:p w:rsidR="001D6008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142C5" w:rsidRPr="004D34E3" w:rsidRDefault="00580CF3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D142C5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DB6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1D600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0D81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A21C44"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0A4E28" w:rsidRPr="00600D81" w:rsidRDefault="000A4E2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4E28" w:rsidRPr="00600D81" w:rsidRDefault="000A4E28" w:rsidP="001A5C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6008" w:rsidRPr="00D142C5" w:rsidRDefault="001D6008" w:rsidP="00DB676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D142C5">
              <w:rPr>
                <w:rFonts w:ascii="Arial Narrow" w:hAnsi="Arial Narrow"/>
                <w:sz w:val="24"/>
                <w:szCs w:val="24"/>
              </w:rPr>
              <w:t>Uzyskanie informacji zwrotnej i oceny jakości pomocy (doradztwa, szkoleń, konsultacji) świadczonej przez LGD</w:t>
            </w:r>
          </w:p>
          <w:p w:rsidR="001D6008" w:rsidRPr="00D142C5" w:rsidRDefault="003E1D73" w:rsidP="003E1D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DA61A1">
              <w:rPr>
                <w:rFonts w:ascii="Arial Narrow" w:hAnsi="Arial Narrow" w:cs="Calibri"/>
                <w:sz w:val="24"/>
                <w:szCs w:val="24"/>
              </w:rPr>
              <w:t xml:space="preserve">Element  </w:t>
            </w:r>
            <w:r w:rsidRPr="00DA61A1">
              <w:rPr>
                <w:rFonts w:ascii="Arial Narrow" w:hAnsi="Arial Narrow" w:cs="Calibri"/>
                <w:b/>
                <w:sz w:val="24"/>
                <w:szCs w:val="24"/>
              </w:rPr>
              <w:t>uwzględniony</w:t>
            </w:r>
            <w:r w:rsidRPr="00DA61A1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E55F35" w:rsidRPr="00DA61A1">
              <w:rPr>
                <w:rFonts w:ascii="Arial Narrow" w:hAnsi="Arial Narrow" w:cs="Calibri"/>
                <w:sz w:val="24"/>
                <w:szCs w:val="24"/>
              </w:rPr>
              <w:t xml:space="preserve">w procedurach </w:t>
            </w:r>
            <w:r w:rsidRPr="00DA61A1">
              <w:rPr>
                <w:rFonts w:ascii="Arial Narrow" w:hAnsi="Arial Narrow" w:cs="Calibri"/>
                <w:b/>
                <w:sz w:val="24"/>
                <w:szCs w:val="24"/>
              </w:rPr>
              <w:t>monitoringu i</w:t>
            </w:r>
            <w:r w:rsidRPr="00DA61A1">
              <w:rPr>
                <w:rFonts w:ascii="Arial Narrow" w:hAnsi="Arial Narrow" w:cs="Calibri"/>
                <w:sz w:val="24"/>
                <w:szCs w:val="24"/>
              </w:rPr>
              <w:t xml:space="preserve"> ewaluacji na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podstawie </w:t>
            </w:r>
            <w:r w:rsidR="00E55F35">
              <w:rPr>
                <w:rFonts w:ascii="Arial Narrow" w:hAnsi="Arial Narrow" w:cs="Calibri"/>
                <w:sz w:val="24"/>
                <w:szCs w:val="24"/>
              </w:rPr>
              <w:t>rekomendacji z ewaluacji LSR 2007-2013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="Arial"/>
                <w:b/>
                <w:sz w:val="20"/>
                <w:szCs w:val="20"/>
              </w:rPr>
              <w:t>Działania służące otrzymywaniu informacji zwrotnej o jakości działań LGD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E55F35" w:rsidRDefault="00E55F35" w:rsidP="00DB676C">
            <w:pPr>
              <w:autoSpaceDE w:val="0"/>
              <w:autoSpaceDN w:val="0"/>
              <w:adjustRightInd w:val="0"/>
            </w:pPr>
          </w:p>
          <w:p w:rsidR="00E55F35" w:rsidRDefault="00E55F35" w:rsidP="00DB676C">
            <w:pPr>
              <w:autoSpaceDE w:val="0"/>
              <w:autoSpaceDN w:val="0"/>
              <w:adjustRightInd w:val="0"/>
            </w:pPr>
          </w:p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t>Osoby korzystające z doradztwa i konsultacji w Biurze LGD oraz podczas spotkań doradczo-konsultacyjnych prowadzonych przez LGD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6008" w:rsidRPr="00760A7C" w:rsidRDefault="001D6008" w:rsidP="00DB676C">
            <w:pPr>
              <w:autoSpaceDE w:val="0"/>
              <w:autoSpaceDN w:val="0"/>
              <w:adjustRightInd w:val="0"/>
            </w:pPr>
            <w:r w:rsidRPr="00760A7C">
              <w:t xml:space="preserve">- ankiety wypełniane przez odbiorców usług LGD w opisywanym zakresie </w:t>
            </w:r>
          </w:p>
          <w:p w:rsidR="00E55F35" w:rsidRDefault="00E55F35" w:rsidP="00DB676C">
            <w:pPr>
              <w:autoSpaceDE w:val="0"/>
              <w:autoSpaceDN w:val="0"/>
              <w:adjustRightInd w:val="0"/>
            </w:pPr>
          </w:p>
          <w:p w:rsidR="00E55F35" w:rsidRDefault="00E55F35" w:rsidP="00DB676C">
            <w:pPr>
              <w:autoSpaceDE w:val="0"/>
              <w:autoSpaceDN w:val="0"/>
              <w:adjustRightInd w:val="0"/>
            </w:pPr>
          </w:p>
          <w:p w:rsidR="001D6008" w:rsidRPr="00760A7C" w:rsidRDefault="001D6008" w:rsidP="00DB67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60A7C">
              <w:t>- formularz ankiety udostępniany przez LGD w Biurze LGD oraz na zakończenie spotkań doradczo-konsultacyjnych prowadzonych przez LGD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6008" w:rsidRDefault="00B773D3" w:rsidP="00DB676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rPr>
                <w:b/>
              </w:rPr>
              <w:t>1</w:t>
            </w:r>
            <w:r w:rsidR="001D6008">
              <w:t xml:space="preserve">- </w:t>
            </w:r>
            <w:r w:rsidR="001D6008" w:rsidRPr="0088574A">
              <w:t>liczba ankiet rozdysponowanych wśród odbiorców usług LGD w opisywanym zakresie i zebranych przez LGD</w:t>
            </w:r>
          </w:p>
          <w:p w:rsidR="000A4E28" w:rsidRDefault="000A4E28" w:rsidP="000A4E28">
            <w:pPr>
              <w:autoSpaceDE w:val="0"/>
              <w:autoSpaceDN w:val="0"/>
              <w:adjustRightInd w:val="0"/>
            </w:pPr>
          </w:p>
          <w:p w:rsidR="000A4E28" w:rsidRPr="0088574A" w:rsidRDefault="000A4E28" w:rsidP="000A4E2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Ocena  odbiorców usług doradczych i konsultacyjnych LGD na temat efektywności tych działań i skali pomocy merytorycznej świadczonej w biurze LGD.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Ustalenie "słabych punktów" prowadzonych działań i dalszych potrzeb ich odbiorców</w:t>
            </w:r>
            <w:r w:rsidR="00A254BD">
              <w:t>. Podjecie działań n</w:t>
            </w:r>
            <w:r w:rsidR="003E1D73">
              <w:t>a</w:t>
            </w:r>
            <w:r w:rsidR="00A254BD">
              <w:t>prawczych w przypadku niezadawalającej oceny wynikających z ankiet.</w:t>
            </w:r>
          </w:p>
        </w:tc>
        <w:tc>
          <w:tcPr>
            <w:tcW w:w="2239" w:type="dxa"/>
          </w:tcPr>
          <w:p w:rsidR="001D6008" w:rsidRDefault="001D6008" w:rsidP="00DB676C">
            <w:pPr>
              <w:autoSpaceDE w:val="0"/>
              <w:autoSpaceDN w:val="0"/>
              <w:adjustRightInd w:val="0"/>
            </w:pPr>
            <w:r>
              <w:t>0 zł</w:t>
            </w:r>
          </w:p>
          <w:p w:rsidR="001D6008" w:rsidRPr="0088574A" w:rsidRDefault="001D6008" w:rsidP="00DB676C">
            <w:pPr>
              <w:autoSpaceDE w:val="0"/>
              <w:autoSpaceDN w:val="0"/>
              <w:adjustRightInd w:val="0"/>
            </w:pPr>
            <w:r w:rsidRPr="0088574A">
              <w:t>(działania w ramach kosztów bieżących - praca bieżąca w Biurze LGD)</w:t>
            </w:r>
          </w:p>
          <w:p w:rsidR="001D6008" w:rsidRDefault="001D6008" w:rsidP="00DB676C">
            <w:pPr>
              <w:rPr>
                <w:b/>
              </w:rPr>
            </w:pPr>
          </w:p>
        </w:tc>
      </w:tr>
      <w:tr w:rsidR="001D6008" w:rsidRPr="001A3146" w:rsidTr="002E0BD9">
        <w:trPr>
          <w:gridBefore w:val="1"/>
          <w:wBefore w:w="34" w:type="dxa"/>
        </w:trPr>
        <w:tc>
          <w:tcPr>
            <w:tcW w:w="363" w:type="dxa"/>
          </w:tcPr>
          <w:p w:rsidR="001D6008" w:rsidRPr="004D34E3" w:rsidRDefault="001D6008" w:rsidP="001A314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4D34E3" w:rsidRPr="004D34E3" w:rsidRDefault="004D34E3" w:rsidP="001A314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4D34E3" w:rsidRPr="004D34E3" w:rsidRDefault="004D34E3" w:rsidP="001A314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4D34E3" w:rsidRPr="004D34E3" w:rsidRDefault="00580CF3" w:rsidP="001A314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4</w:t>
            </w:r>
            <w:r w:rsidR="004D34E3" w:rsidRPr="004D34E3">
              <w:rPr>
                <w:rFonts w:ascii="Comic Sans MS" w:hAnsi="Comic Sans MS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bottom w:val="single" w:sz="4" w:space="0" w:color="auto"/>
              <w:tl2br w:val="nil"/>
            </w:tcBorders>
          </w:tcPr>
          <w:p w:rsidR="004D34E3" w:rsidRPr="00600D81" w:rsidRDefault="004D34E3" w:rsidP="001A31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600D81" w:rsidRDefault="004D34E3" w:rsidP="001A31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34E3" w:rsidRPr="00600D81" w:rsidRDefault="004D34E3" w:rsidP="001A31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008" w:rsidRPr="00600D81" w:rsidRDefault="004D34E3" w:rsidP="001A5C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0D81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600D81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600D81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A21C44"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0A4E28" w:rsidRPr="00600D81" w:rsidRDefault="000A4E28" w:rsidP="001A5C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4E28" w:rsidRPr="00600D81" w:rsidRDefault="000A4E28" w:rsidP="00E55F35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1D6008" w:rsidRPr="00D142C5" w:rsidRDefault="001D6008" w:rsidP="00CD093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Uzyskanie informacji</w:t>
            </w:r>
          </w:p>
          <w:p w:rsidR="001D6008" w:rsidRPr="00D142C5" w:rsidRDefault="001D6008" w:rsidP="00CD093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zwrotnej nt.</w:t>
            </w:r>
          </w:p>
          <w:p w:rsidR="001D6008" w:rsidRPr="00D142C5" w:rsidRDefault="001D6008" w:rsidP="00CD093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przebiegu i</w:t>
            </w:r>
          </w:p>
          <w:p w:rsidR="001D6008" w:rsidRPr="00D142C5" w:rsidRDefault="001D6008" w:rsidP="00CD093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zakończeniu realizacji</w:t>
            </w:r>
          </w:p>
          <w:p w:rsidR="001D6008" w:rsidRPr="00D142C5" w:rsidRDefault="001D6008" w:rsidP="00CD093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operacji dofinansowanych</w:t>
            </w:r>
          </w:p>
          <w:p w:rsidR="001D6008" w:rsidRDefault="001D6008" w:rsidP="00FA401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przez LGD.</w:t>
            </w:r>
          </w:p>
          <w:p w:rsidR="00FA401C" w:rsidRPr="00D142C5" w:rsidRDefault="00FA401C" w:rsidP="00A279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Element uwzględniony w procedurach  monitoringu i </w:t>
            </w:r>
            <w:r w:rsidRPr="00DA61A1">
              <w:rPr>
                <w:rFonts w:ascii="Arial Narrow" w:hAnsi="Arial Narrow" w:cstheme="minorHAnsi"/>
                <w:sz w:val="24"/>
                <w:szCs w:val="24"/>
              </w:rPr>
              <w:t xml:space="preserve">ewaluacji na </w:t>
            </w:r>
            <w:r w:rsidR="0052660E" w:rsidRPr="00DA61A1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podstawie </w:t>
            </w:r>
            <w:r w:rsidRPr="00DA61A1">
              <w:rPr>
                <w:rFonts w:ascii="Arial Narrow" w:hAnsi="Arial Narrow" w:cstheme="minorHAnsi"/>
                <w:sz w:val="24"/>
                <w:szCs w:val="24"/>
              </w:rPr>
              <w:t xml:space="preserve">rekomendacji </w:t>
            </w:r>
            <w:r w:rsidR="0052660E" w:rsidRPr="00DA61A1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z ewaluacji </w:t>
            </w:r>
            <w:r w:rsidRPr="00DA61A1">
              <w:rPr>
                <w:rFonts w:ascii="Arial Narrow" w:hAnsi="Arial Narrow" w:cstheme="minorHAnsi"/>
                <w:sz w:val="24"/>
                <w:szCs w:val="24"/>
              </w:rPr>
              <w:t>LSR 2007-2013</w:t>
            </w:r>
          </w:p>
        </w:tc>
        <w:tc>
          <w:tcPr>
            <w:tcW w:w="1275" w:type="dxa"/>
            <w:tcBorders>
              <w:bottom w:val="single" w:sz="4" w:space="0" w:color="auto"/>
              <w:tl2br w:val="nil"/>
            </w:tcBorders>
          </w:tcPr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Działania służące</w:t>
            </w: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otrzymywaniu</w:t>
            </w: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informacji</w:t>
            </w: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zwrotnej o</w:t>
            </w:r>
          </w:p>
          <w:p w:rsidR="001D6008" w:rsidRPr="002E0BD9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wynikach wdrażania</w:t>
            </w:r>
          </w:p>
          <w:p w:rsidR="001D6008" w:rsidRPr="00D142C5" w:rsidRDefault="001D6008" w:rsidP="00D142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operacji</w:t>
            </w:r>
          </w:p>
        </w:tc>
        <w:tc>
          <w:tcPr>
            <w:tcW w:w="2155" w:type="dxa"/>
            <w:tcBorders>
              <w:bottom w:val="single" w:sz="4" w:space="0" w:color="auto"/>
              <w:tl2br w:val="nil"/>
            </w:tcBorders>
          </w:tcPr>
          <w:p w:rsidR="001D6008" w:rsidRPr="001A3146" w:rsidRDefault="001D6008" w:rsidP="00CD09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Beneficjenci operacji realizowanych w</w:t>
            </w:r>
          </w:p>
          <w:p w:rsidR="001D6008" w:rsidRPr="001A3146" w:rsidRDefault="001D6008" w:rsidP="00CD09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ramach LSR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</w:tcPr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- ankiety wypełniane przez</w:t>
            </w: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beneficjentów zakończonych i</w:t>
            </w: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rozliczonych operacji</w:t>
            </w:r>
          </w:p>
          <w:p w:rsidR="00E55F35" w:rsidRDefault="00E55F35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- formularz ankiety monitorującej</w:t>
            </w: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beneficjenta udostępniany przez LGD na stronie internetowej LGD</w:t>
            </w:r>
          </w:p>
        </w:tc>
        <w:tc>
          <w:tcPr>
            <w:tcW w:w="2551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1D6008" w:rsidRPr="004D34E3" w:rsidRDefault="00B117AA" w:rsidP="00A7683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1-</w:t>
            </w:r>
            <w:r w:rsidR="001D6008" w:rsidRPr="004D34E3">
              <w:rPr>
                <w:rFonts w:cstheme="minorHAnsi"/>
              </w:rPr>
              <w:t xml:space="preserve"> liczba ankiet rozdysponowanych</w:t>
            </w: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przez LGD zgodna z ilością</w:t>
            </w:r>
          </w:p>
          <w:p w:rsidR="001D6008" w:rsidRPr="001A3146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zakończonych i rozliczonych operacji i</w:t>
            </w:r>
          </w:p>
          <w:p w:rsidR="001D6008" w:rsidRDefault="001D600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zebranych przez LGD</w:t>
            </w:r>
            <w:r w:rsidR="00A254BD">
              <w:rPr>
                <w:rFonts w:cstheme="minorHAnsi"/>
              </w:rPr>
              <w:t>.</w:t>
            </w:r>
          </w:p>
          <w:p w:rsidR="000A4E28" w:rsidRDefault="000A4E28" w:rsidP="004D34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A4E28" w:rsidRPr="00E55F35" w:rsidRDefault="00E55F35" w:rsidP="00E55F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5F35">
              <w:t xml:space="preserve">koszty ujęte w ramach kosztów bieżących –praca bieżąca w biurze LGD 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</w:tcPr>
          <w:p w:rsidR="001D6008" w:rsidRPr="001A3146" w:rsidRDefault="001D6008" w:rsidP="00CD09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Uzyskanie informacji zwrotnej o zrealizowanych</w:t>
            </w:r>
          </w:p>
          <w:p w:rsidR="001D6008" w:rsidRPr="001A3146" w:rsidRDefault="001D6008" w:rsidP="00CD09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projektach,</w:t>
            </w:r>
          </w:p>
          <w:p w:rsidR="001D6008" w:rsidRPr="001A3146" w:rsidRDefault="001D6008" w:rsidP="00CD09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w tym informacja o osiągniętych wskaźnikach i</w:t>
            </w:r>
          </w:p>
          <w:p w:rsidR="001D6008" w:rsidRPr="001A3146" w:rsidRDefault="001D6008" w:rsidP="00A279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kwotach wypłaconych beneficjentom. Kontrola procesu zbierania danych i poprawianie</w:t>
            </w:r>
          </w:p>
          <w:p w:rsidR="001D6008" w:rsidRPr="001A3146" w:rsidRDefault="001D6008" w:rsidP="00A279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jego funkcjonowania.</w:t>
            </w:r>
          </w:p>
          <w:p w:rsidR="001D6008" w:rsidRPr="001A3146" w:rsidRDefault="001D6008" w:rsidP="00A279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Ustalenie "słabych punktów" systemu monitoringu i</w:t>
            </w:r>
          </w:p>
          <w:p w:rsidR="001D6008" w:rsidRPr="001A3146" w:rsidRDefault="001D6008" w:rsidP="00A279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wprowadzanie działań naprawczych</w:t>
            </w:r>
          </w:p>
          <w:p w:rsidR="001D6008" w:rsidRPr="001A3146" w:rsidRDefault="001D6008" w:rsidP="00A279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podwyższających skuteczność zbierania danych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D6008" w:rsidRPr="001A3146" w:rsidRDefault="001D6008" w:rsidP="001A314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0 zł</w:t>
            </w:r>
          </w:p>
          <w:p w:rsidR="001D6008" w:rsidRPr="001A3146" w:rsidRDefault="001D6008" w:rsidP="001A314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(działania w ramach kosztów bieżących - praca bieżąca w Biurze LGD)</w:t>
            </w:r>
          </w:p>
          <w:p w:rsidR="001D6008" w:rsidRPr="001A3146" w:rsidRDefault="001D6008" w:rsidP="00CD09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600D81" w:rsidRPr="001A3146" w:rsidTr="002E0BD9">
        <w:trPr>
          <w:gridBefore w:val="1"/>
          <w:wBefore w:w="34" w:type="dxa"/>
        </w:trPr>
        <w:tc>
          <w:tcPr>
            <w:tcW w:w="363" w:type="dxa"/>
          </w:tcPr>
          <w:p w:rsidR="00600D81" w:rsidRDefault="00580CF3" w:rsidP="00CC7F3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bottom w:val="single" w:sz="4" w:space="0" w:color="auto"/>
              <w:tl2br w:val="nil"/>
            </w:tcBorders>
          </w:tcPr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34E3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A21C44"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Pr="004D34E3" w:rsidRDefault="00600D81" w:rsidP="00222EE0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Informowanie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mieszkańców obszaru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LGD o stanie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realizacji LSR w tym o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poziomie realizacji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celów LSR i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poszczególnych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wskaźników</w:t>
            </w:r>
          </w:p>
        </w:tc>
        <w:tc>
          <w:tcPr>
            <w:tcW w:w="127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600D81" w:rsidRPr="002E0BD9" w:rsidRDefault="00600D81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Działania</w:t>
            </w:r>
          </w:p>
          <w:p w:rsidR="00600D81" w:rsidRPr="002E0BD9" w:rsidRDefault="00600D81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Informa-cyjne o</w:t>
            </w:r>
          </w:p>
          <w:p w:rsidR="00600D81" w:rsidRPr="002E0BD9" w:rsidRDefault="00600D81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stanie i efektach</w:t>
            </w:r>
          </w:p>
          <w:p w:rsidR="00600D81" w:rsidRPr="00D142C5" w:rsidRDefault="00600D81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wdrażania </w:t>
            </w:r>
            <w:r w:rsidRPr="006E5501">
              <w:rPr>
                <w:rFonts w:ascii="Arial Narrow" w:hAnsi="Arial Narrow" w:cstheme="minorHAnsi"/>
                <w:b/>
              </w:rPr>
              <w:t>LSR</w:t>
            </w:r>
          </w:p>
        </w:tc>
        <w:tc>
          <w:tcPr>
            <w:tcW w:w="2155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Mieszkańcy obszaru LGD, instytucje,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organizacje pozarządowe,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przedsiębiorcy, lokalni liderzy, młodzież,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3146">
              <w:rPr>
                <w:rFonts w:cstheme="minorHAnsi"/>
                <w:bCs/>
              </w:rPr>
              <w:t>bezrobotni, w tym osoby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A3146">
              <w:rPr>
                <w:rFonts w:cstheme="minorHAnsi"/>
                <w:bCs/>
              </w:rPr>
              <w:t>defaworyzowane na rynku pracy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  <w:bCs/>
              </w:rPr>
              <w:t>określone w LSR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- strona internetowa LGD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>- profil LGD na portalu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społecznościowym</w:t>
            </w:r>
          </w:p>
        </w:tc>
        <w:tc>
          <w:tcPr>
            <w:tcW w:w="2551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600D81" w:rsidRPr="004D34E3" w:rsidRDefault="00600D81" w:rsidP="00222EE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773D3">
              <w:rPr>
                <w:rFonts w:cstheme="minorHAnsi"/>
                <w:b/>
              </w:rPr>
              <w:t>1</w:t>
            </w:r>
            <w:r w:rsidRPr="004D34E3">
              <w:rPr>
                <w:rFonts w:cstheme="minorHAnsi"/>
              </w:rPr>
              <w:t xml:space="preserve"> - liczba informacji na stronie</w:t>
            </w: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3146">
              <w:rPr>
                <w:rFonts w:cstheme="minorHAnsi"/>
              </w:rPr>
              <w:t xml:space="preserve">internetowej LGD </w:t>
            </w:r>
          </w:p>
          <w:p w:rsidR="00600D81" w:rsidRDefault="00600D81" w:rsidP="00222EE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773D3">
              <w:rPr>
                <w:rFonts w:cstheme="minorHAnsi"/>
                <w:b/>
              </w:rPr>
              <w:t>1</w:t>
            </w:r>
            <w:r w:rsidRPr="004D34E3">
              <w:rPr>
                <w:rFonts w:cstheme="minorHAnsi"/>
              </w:rPr>
              <w:t xml:space="preserve"> - liczba informacji na</w:t>
            </w:r>
            <w:r>
              <w:rPr>
                <w:rFonts w:cstheme="minorHAnsi"/>
              </w:rPr>
              <w:t xml:space="preserve"> </w:t>
            </w:r>
            <w:r w:rsidRPr="00600D81">
              <w:rPr>
                <w:rFonts w:cstheme="minorHAnsi"/>
              </w:rPr>
              <w:t>profilu LGD na portalu</w:t>
            </w:r>
            <w:r>
              <w:rPr>
                <w:rFonts w:cstheme="minorHAnsi"/>
              </w:rPr>
              <w:t xml:space="preserve"> </w:t>
            </w:r>
            <w:r w:rsidRPr="00600D81">
              <w:rPr>
                <w:rFonts w:cstheme="minorHAnsi"/>
              </w:rPr>
              <w:t>społecznościowym</w:t>
            </w:r>
            <w:r>
              <w:rPr>
                <w:rFonts w:cstheme="minorHAnsi"/>
              </w:rPr>
              <w:t>.</w:t>
            </w:r>
          </w:p>
          <w:p w:rsidR="00600D81" w:rsidRPr="00600D81" w:rsidRDefault="00600D81" w:rsidP="00600D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Oba działania w ramach kosztów bieżących-praca w biurze</w:t>
            </w: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Pr="000A4E28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Poinformowanie adresatów działania o stanie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realizacji LSR w tym o poziomie realizacji celów LSR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i poszczególnych wskaźników oraz zainteresowanie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ich dalszym włączaniem się we wspólne działania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oraz do korzystania ze środków wsparcia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oferowanych przez LGD w ramach działań, w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których cele i wskaźniki nie zostały jeszcze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lastRenderedPageBreak/>
              <w:t>zrealizowane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F6A4C">
              <w:rPr>
                <w:rFonts w:cstheme="minorHAnsi"/>
                <w:bCs/>
                <w:sz w:val="20"/>
                <w:szCs w:val="20"/>
              </w:rPr>
              <w:t>W przypadku niskiego poparcia społecznego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bCs/>
                <w:sz w:val="20"/>
                <w:szCs w:val="20"/>
              </w:rPr>
              <w:t xml:space="preserve">dla działań LGD </w:t>
            </w:r>
            <w:r w:rsidRPr="002F6A4C">
              <w:rPr>
                <w:rFonts w:cstheme="minorHAnsi"/>
                <w:sz w:val="20"/>
                <w:szCs w:val="20"/>
              </w:rPr>
              <w:t>działania określone w tym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punkcie zostają nasilone, w tym nacisk powinien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być położony na jakość działań informacyjnych i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wykorzystanie wyników informacji zwrotnej na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temat jakości działań informacyjnych LGD</w:t>
            </w:r>
          </w:p>
        </w:tc>
        <w:tc>
          <w:tcPr>
            <w:tcW w:w="2239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lastRenderedPageBreak/>
              <w:t>0 zł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(działania w ramach kosztów bieżących - praca bieżąca w Biurze LGD)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600D81" w:rsidRPr="001A3146" w:rsidTr="002E0BD9">
        <w:trPr>
          <w:gridBefore w:val="1"/>
          <w:wBefore w:w="34" w:type="dxa"/>
        </w:trPr>
        <w:tc>
          <w:tcPr>
            <w:tcW w:w="363" w:type="dxa"/>
          </w:tcPr>
          <w:p w:rsidR="00600D81" w:rsidRDefault="00580CF3" w:rsidP="00CC7F3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305" w:type="dxa"/>
            <w:tcBorders>
              <w:tl2br w:val="nil"/>
            </w:tcBorders>
          </w:tcPr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34E3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A21C44"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Pr="004D34E3" w:rsidRDefault="00600D81" w:rsidP="00600D8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l2br w:val="nil"/>
            </w:tcBorders>
            <w:shd w:val="clear" w:color="auto" w:fill="F2F2F2" w:themeFill="background1" w:themeFillShade="F2"/>
          </w:tcPr>
          <w:p w:rsidR="00600D81" w:rsidRPr="00D142C5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Uzyskanie informacji zwrotnej nt. jakości działań informacyjnych</w:t>
            </w:r>
          </w:p>
          <w:p w:rsidR="00600D81" w:rsidRPr="00D142C5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 xml:space="preserve">Element uwzględniony w procedurach monitoringu i ewaluacji na podstawie rekomendacji z poprzedniej ewaluacji LSR </w:t>
            </w:r>
            <w:r w:rsidRPr="00D142C5">
              <w:rPr>
                <w:rFonts w:ascii="Arial Narrow" w:hAnsi="Arial Narrow" w:cstheme="minorHAnsi"/>
                <w:sz w:val="24"/>
                <w:szCs w:val="24"/>
              </w:rPr>
              <w:br/>
              <w:t>2007-2013</w:t>
            </w:r>
          </w:p>
        </w:tc>
        <w:tc>
          <w:tcPr>
            <w:tcW w:w="1275" w:type="dxa"/>
            <w:tcBorders>
              <w:tl2br w:val="nil"/>
            </w:tcBorders>
            <w:shd w:val="clear" w:color="auto" w:fill="auto"/>
          </w:tcPr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600D81" w:rsidRPr="002E0BD9" w:rsidRDefault="00600D81" w:rsidP="002E0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Analiza efektywności działań komunikacyjnych i zastosowanych środków przekazu</w:t>
            </w:r>
          </w:p>
        </w:tc>
        <w:tc>
          <w:tcPr>
            <w:tcW w:w="2155" w:type="dxa"/>
            <w:tcBorders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Mieszkańcy obszaru LGD, instytucje, organizacje pozarządowe i inne osoby / podmioty z terenu działania LGD - wybrani metodą losową z zachowaniem minimalnej próby badawczej - zgodnie z procedurami monitoringu i ewaluacji</w:t>
            </w:r>
          </w:p>
        </w:tc>
        <w:tc>
          <w:tcPr>
            <w:tcW w:w="2127" w:type="dxa"/>
            <w:tcBorders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- ankiety w wersji tradycyjnej lub elektronicznej rozdawane / rozsyłane do respondentów lub rozpropagowane poprzez gminy członkowskie i sołectwa obszaru LGD do odbiorców na obszarze LGD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- wzór ankiety dostępny na stronie internetowej LGD w terminie prowadzenia badania.</w:t>
            </w:r>
          </w:p>
        </w:tc>
        <w:tc>
          <w:tcPr>
            <w:tcW w:w="2551" w:type="dxa"/>
            <w:tcBorders>
              <w:tl2br w:val="nil"/>
            </w:tcBorders>
            <w:shd w:val="clear" w:color="auto" w:fill="F2F2F2" w:themeFill="background1" w:themeFillShade="F2"/>
          </w:tcPr>
          <w:p w:rsidR="00600D81" w:rsidRDefault="00600D81" w:rsidP="00222EE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Pr="004D34E3">
              <w:rPr>
                <w:rFonts w:cstheme="minorHAnsi"/>
              </w:rPr>
              <w:t xml:space="preserve"> - liczba ankiet rozdysponowanych wśród respondentów z obszaru LGD i zebranych przez LGD</w:t>
            </w: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Pr="00600D81" w:rsidRDefault="00600D81" w:rsidP="00600D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Działanie w ramach kosztów bieżących-praca w biurze</w:t>
            </w:r>
          </w:p>
          <w:p w:rsidR="00600D81" w:rsidRDefault="00600D81" w:rsidP="00600D8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l2br w:val="nil"/>
            </w:tcBorders>
            <w:shd w:val="clear" w:color="auto" w:fill="auto"/>
          </w:tcPr>
          <w:p w:rsidR="00600D81" w:rsidRPr="002F6A4C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Uzyskanie informacji zwrotnej od społeczności lokalnej o skuteczności działań informacyjnych prowadzonych w ramach Planu Komunikacyjnego i wdrażania LSR.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Uzyskanie informacji o tym, jakie działania wpływają w największym stopniu na poprawę jakości informacji propagowanej przez LGD.</w:t>
            </w:r>
          </w:p>
          <w:p w:rsidR="00600D81" w:rsidRPr="002F6A4C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Ustalenie "słabych punktów" działań komunikacyjnych LGD.</w:t>
            </w:r>
          </w:p>
          <w:p w:rsidR="00600D81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F6A4C">
              <w:rPr>
                <w:rFonts w:cstheme="minorHAnsi"/>
                <w:sz w:val="20"/>
                <w:szCs w:val="20"/>
              </w:rPr>
              <w:t>Podjęcie działań naprawczych w przypadku niezadowalającej oceny tych działań - uruchomienie trybu korygowania Planu Komunikacji</w:t>
            </w:r>
          </w:p>
          <w:p w:rsidR="000F2479" w:rsidRPr="002F6A4C" w:rsidRDefault="000F2479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0 zł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(działania w ramach kosztów bieżących - praca bieżąca w Biurze LGD)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600D81" w:rsidRPr="001A3146" w:rsidTr="002E0BD9">
        <w:trPr>
          <w:gridBefore w:val="1"/>
          <w:wBefore w:w="34" w:type="dxa"/>
        </w:trPr>
        <w:tc>
          <w:tcPr>
            <w:tcW w:w="363" w:type="dxa"/>
          </w:tcPr>
          <w:p w:rsidR="00600D81" w:rsidRDefault="00580CF3" w:rsidP="00CC7F3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305" w:type="dxa"/>
            <w:tcBorders>
              <w:bottom w:val="single" w:sz="4" w:space="0" w:color="auto"/>
              <w:tl2br w:val="nil"/>
            </w:tcBorders>
          </w:tcPr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E0BD9" w:rsidRDefault="002E0BD9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34E3">
              <w:rPr>
                <w:rFonts w:ascii="Comic Sans MS" w:hAnsi="Comic Sans MS"/>
                <w:b/>
                <w:sz w:val="20"/>
                <w:szCs w:val="20"/>
              </w:rPr>
              <w:t>stycze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 w:cs="Bradley Hand ITC"/>
                <w:b/>
                <w:sz w:val="20"/>
                <w:szCs w:val="20"/>
              </w:rPr>
              <w:t>–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grudzie</w:t>
            </w:r>
            <w:r w:rsidRPr="004D34E3">
              <w:rPr>
                <w:rFonts w:ascii="Comic Sans MS" w:hAnsi="Comic Sans MS" w:cs="Cambria"/>
                <w:b/>
                <w:sz w:val="20"/>
                <w:szCs w:val="20"/>
              </w:rPr>
              <w:t>ń</w:t>
            </w:r>
            <w:r w:rsidRPr="004D34E3">
              <w:rPr>
                <w:rFonts w:ascii="Comic Sans MS" w:hAnsi="Comic Sans MS"/>
                <w:b/>
                <w:sz w:val="20"/>
                <w:szCs w:val="20"/>
              </w:rPr>
              <w:t xml:space="preserve"> 20</w:t>
            </w:r>
            <w:r w:rsidR="00A21C44"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600D81" w:rsidRDefault="00600D81" w:rsidP="00222E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81" w:rsidRDefault="00600D81" w:rsidP="00222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00D81" w:rsidRPr="004D34E3" w:rsidRDefault="00600D81" w:rsidP="00222EE0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600D81" w:rsidRPr="00D142C5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142C5">
              <w:rPr>
                <w:rFonts w:ascii="Arial Narrow" w:hAnsi="Arial Narrow" w:cstheme="minorHAnsi"/>
                <w:sz w:val="24"/>
                <w:szCs w:val="24"/>
              </w:rPr>
              <w:t>Poprawa jakości działań komunikacyjnych prowadzonych w ramach Planu Komunikacji w tym wykorzystanie wniosków/opinii zebranych podczas działań komunikacyjnych za pomocą narzędzi określonych w Planie Komunikacyjnym</w:t>
            </w:r>
          </w:p>
        </w:tc>
        <w:tc>
          <w:tcPr>
            <w:tcW w:w="127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E0BD9" w:rsidRDefault="002E0BD9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600D81" w:rsidRPr="002E0BD9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0BD9">
              <w:rPr>
                <w:rFonts w:ascii="Arial Narrow" w:hAnsi="Arial Narrow" w:cstheme="minorHAnsi"/>
                <w:b/>
                <w:sz w:val="20"/>
                <w:szCs w:val="20"/>
              </w:rPr>
              <w:t>Tryb korygowania Planu Komunikacji</w:t>
            </w:r>
          </w:p>
        </w:tc>
        <w:tc>
          <w:tcPr>
            <w:tcW w:w="2155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Pracownicy Biura LGD, Zarząd LGD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Spotkanie konsultacyjne Pracowników Biura i członków Zarządu połączone z analizą danych pochodzących z ankiet oraz innych źródeł dostarczających informacji o jakości działań informacyjnych (komunikacyjnych) LGD, określonych w Planie Komunikacyjnym. Biuro analizuje dane i przygotowuje dane oraz wnioski na spotkanie konsultacyjne. Zarząd LGD podejmuje decyzje o zmianach w Planie Komunikacyjnym.</w:t>
            </w:r>
          </w:p>
        </w:tc>
        <w:tc>
          <w:tcPr>
            <w:tcW w:w="2551" w:type="dxa"/>
            <w:tcBorders>
              <w:bottom w:val="single" w:sz="4" w:space="0" w:color="auto"/>
              <w:tl2br w:val="nil"/>
            </w:tcBorders>
            <w:shd w:val="clear" w:color="auto" w:fill="F2F2F2" w:themeFill="background1" w:themeFillShade="F2"/>
          </w:tcPr>
          <w:p w:rsidR="00600D81" w:rsidRPr="004D34E3" w:rsidRDefault="00600D81" w:rsidP="00222EE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Pr="004D34E3">
              <w:rPr>
                <w:rFonts w:cstheme="minorHAnsi"/>
              </w:rPr>
              <w:t xml:space="preserve"> - liczba analizowanych ankiet na temat jakości działań informacyjnych LGD</w:t>
            </w:r>
          </w:p>
          <w:p w:rsidR="00600D81" w:rsidRDefault="00600D81" w:rsidP="00222EE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773D3">
              <w:rPr>
                <w:rFonts w:cstheme="minorHAnsi"/>
                <w:b/>
              </w:rPr>
              <w:t>1</w:t>
            </w:r>
            <w:r w:rsidRPr="004D34E3">
              <w:rPr>
                <w:rFonts w:cstheme="minorHAnsi"/>
              </w:rPr>
              <w:t xml:space="preserve"> - liczba rekomendacji zmian w Planie Komunikacyjnym przyjętych przez Zarząd LGD do wdrożenia w wyniku spotkań konsultacyjnych</w:t>
            </w: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0D81" w:rsidRPr="006D4C5D" w:rsidRDefault="00600D81" w:rsidP="00222E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Poprawa jakości i skuteczności działań informacyjnych LGD określonych w Planie Komunikacyjnym i/lub (w razie potrzeby) wprowadzenie nowych form/działań komunikacyjnych.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Zmiana/dobór narzędzi informacyjnych stosowanych w Planie Komunikacyjnym.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Uzyskanie lepszej oceny działań komunikacyjnych w kolejnym okresie działalności LGD.</w:t>
            </w:r>
          </w:p>
        </w:tc>
        <w:tc>
          <w:tcPr>
            <w:tcW w:w="2239" w:type="dxa"/>
            <w:tcBorders>
              <w:bottom w:val="single" w:sz="4" w:space="0" w:color="auto"/>
              <w:tl2br w:val="nil"/>
            </w:tcBorders>
          </w:tcPr>
          <w:p w:rsidR="00600D81" w:rsidRPr="001A3146" w:rsidRDefault="00600D81" w:rsidP="00600D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0 zł</w:t>
            </w:r>
          </w:p>
          <w:p w:rsidR="00600D81" w:rsidRPr="001A3146" w:rsidRDefault="00600D81" w:rsidP="00600D8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A3146">
              <w:rPr>
                <w:rFonts w:cstheme="minorHAnsi"/>
              </w:rPr>
              <w:t>(działania w ramach kosztów bieżących - praca bieżąca w Biurze LGD)</w:t>
            </w:r>
          </w:p>
          <w:p w:rsidR="00600D81" w:rsidRPr="001A3146" w:rsidRDefault="00600D81" w:rsidP="00222EE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A27956" w:rsidRDefault="00A27956" w:rsidP="00542940">
      <w:pPr>
        <w:jc w:val="center"/>
        <w:rPr>
          <w:rFonts w:ascii="Comic Sans MS" w:hAnsi="Comic Sans MS" w:cstheme="minorHAnsi"/>
          <w:b/>
          <w:i/>
        </w:rPr>
      </w:pPr>
    </w:p>
    <w:p w:rsidR="004D34E3" w:rsidRDefault="00803E8B" w:rsidP="00542940">
      <w:pPr>
        <w:jc w:val="center"/>
        <w:rPr>
          <w:rFonts w:ascii="Comic Sans MS" w:hAnsi="Comic Sans MS" w:cstheme="minorHAnsi"/>
          <w:b/>
          <w:i/>
        </w:rPr>
      </w:pPr>
      <w:r w:rsidRPr="004D34E3">
        <w:rPr>
          <w:rFonts w:ascii="Comic Sans MS" w:hAnsi="Comic Sans MS" w:cstheme="minorHAnsi"/>
          <w:b/>
          <w:i/>
        </w:rPr>
        <w:t xml:space="preserve">PODPIS: </w:t>
      </w:r>
    </w:p>
    <w:p w:rsidR="00450419" w:rsidRDefault="00450419" w:rsidP="00542940">
      <w:pPr>
        <w:jc w:val="center"/>
        <w:rPr>
          <w:rFonts w:ascii="Comic Sans MS" w:hAnsi="Comic Sans MS" w:cstheme="minorHAnsi"/>
          <w:b/>
          <w:i/>
        </w:rPr>
      </w:pPr>
    </w:p>
    <w:p w:rsidR="002F6A4C" w:rsidRDefault="002F6A4C" w:rsidP="00542940">
      <w:pPr>
        <w:jc w:val="center"/>
        <w:rPr>
          <w:rFonts w:ascii="Comic Sans MS" w:hAnsi="Comic Sans MS" w:cstheme="minorHAnsi"/>
          <w:b/>
          <w:i/>
        </w:rPr>
      </w:pPr>
    </w:p>
    <w:p w:rsidR="00803E8B" w:rsidRPr="004D34E3" w:rsidRDefault="00803E8B" w:rsidP="00A27956">
      <w:pPr>
        <w:spacing w:after="0"/>
        <w:jc w:val="center"/>
        <w:rPr>
          <w:rFonts w:ascii="Comic Sans MS" w:hAnsi="Comic Sans MS" w:cstheme="minorHAnsi"/>
          <w:b/>
          <w:i/>
        </w:rPr>
      </w:pPr>
      <w:r w:rsidRPr="004D34E3">
        <w:rPr>
          <w:rFonts w:ascii="Comic Sans MS" w:hAnsi="Comic Sans MS" w:cstheme="minorHAnsi"/>
          <w:b/>
          <w:i/>
        </w:rPr>
        <w:t>……………………………………………………</w:t>
      </w:r>
      <w:r w:rsidR="00580CF3">
        <w:rPr>
          <w:rFonts w:ascii="Comic Sans MS" w:hAnsi="Comic Sans MS" w:cstheme="minorHAnsi"/>
          <w:b/>
          <w:i/>
        </w:rPr>
        <w:t>21.02.2024</w:t>
      </w:r>
      <w:r w:rsidRPr="004D34E3">
        <w:rPr>
          <w:rFonts w:ascii="Comic Sans MS" w:hAnsi="Comic Sans MS" w:cstheme="minorHAnsi"/>
          <w:b/>
          <w:i/>
        </w:rPr>
        <w:t>………………………………………………….</w:t>
      </w:r>
    </w:p>
    <w:sectPr w:rsidR="00803E8B" w:rsidRPr="004D34E3" w:rsidSect="00A52CC9">
      <w:footerReference w:type="default" r:id="rId10"/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B7" w:rsidRDefault="006B4AB7" w:rsidP="004D34E3">
      <w:pPr>
        <w:spacing w:after="0" w:line="240" w:lineRule="auto"/>
      </w:pPr>
      <w:r>
        <w:separator/>
      </w:r>
    </w:p>
  </w:endnote>
  <w:endnote w:type="continuationSeparator" w:id="1">
    <w:p w:rsidR="006B4AB7" w:rsidRDefault="006B4AB7" w:rsidP="004D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653367951"/>
      <w:docPartObj>
        <w:docPartGallery w:val="Page Numbers (Bottom of Page)"/>
        <w:docPartUnique/>
      </w:docPartObj>
    </w:sdtPr>
    <w:sdtContent>
      <w:p w:rsidR="00554CCC" w:rsidRDefault="00554CC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B3F0C" w:rsidRPr="009B3F0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9B3F0C" w:rsidRPr="009B3F0C">
          <w:rPr>
            <w:rFonts w:eastAsiaTheme="minorEastAsia" w:cs="Times New Roman"/>
          </w:rPr>
          <w:fldChar w:fldCharType="separate"/>
        </w:r>
        <w:r w:rsidR="000F2479" w:rsidRPr="000F2479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9B3F0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4CCC" w:rsidRDefault="00554C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B7" w:rsidRDefault="006B4AB7" w:rsidP="004D34E3">
      <w:pPr>
        <w:spacing w:after="0" w:line="240" w:lineRule="auto"/>
      </w:pPr>
      <w:r>
        <w:separator/>
      </w:r>
    </w:p>
  </w:footnote>
  <w:footnote w:type="continuationSeparator" w:id="1">
    <w:p w:rsidR="006B4AB7" w:rsidRDefault="006B4AB7" w:rsidP="004D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0DA"/>
    <w:multiLevelType w:val="hybridMultilevel"/>
    <w:tmpl w:val="BEA0A5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A5E07"/>
    <w:multiLevelType w:val="hybridMultilevel"/>
    <w:tmpl w:val="0AD60E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780891"/>
    <w:multiLevelType w:val="hybridMultilevel"/>
    <w:tmpl w:val="855A6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1216B"/>
    <w:multiLevelType w:val="hybridMultilevel"/>
    <w:tmpl w:val="45CE56AC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59F1E9A"/>
    <w:multiLevelType w:val="hybridMultilevel"/>
    <w:tmpl w:val="7CC65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759E2"/>
    <w:multiLevelType w:val="hybridMultilevel"/>
    <w:tmpl w:val="F93AC5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04B24"/>
    <w:multiLevelType w:val="hybridMultilevel"/>
    <w:tmpl w:val="29423E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940"/>
    <w:rsid w:val="00071E53"/>
    <w:rsid w:val="000A4E28"/>
    <w:rsid w:val="000A572A"/>
    <w:rsid w:val="000C6ADB"/>
    <w:rsid w:val="000F2479"/>
    <w:rsid w:val="000F5AE7"/>
    <w:rsid w:val="00163FD9"/>
    <w:rsid w:val="001769BA"/>
    <w:rsid w:val="001A3146"/>
    <w:rsid w:val="001A5C3D"/>
    <w:rsid w:val="001D6008"/>
    <w:rsid w:val="00233824"/>
    <w:rsid w:val="002645E7"/>
    <w:rsid w:val="00271015"/>
    <w:rsid w:val="002A28D7"/>
    <w:rsid w:val="002A4026"/>
    <w:rsid w:val="002A7957"/>
    <w:rsid w:val="002B30A1"/>
    <w:rsid w:val="002B75C7"/>
    <w:rsid w:val="002C30B4"/>
    <w:rsid w:val="002C451E"/>
    <w:rsid w:val="002E0BD9"/>
    <w:rsid w:val="002E6B90"/>
    <w:rsid w:val="002F6A4C"/>
    <w:rsid w:val="00313B03"/>
    <w:rsid w:val="00313E97"/>
    <w:rsid w:val="003223A5"/>
    <w:rsid w:val="00326986"/>
    <w:rsid w:val="003A7465"/>
    <w:rsid w:val="003D1114"/>
    <w:rsid w:val="003D3DDF"/>
    <w:rsid w:val="003E1D73"/>
    <w:rsid w:val="003F5B53"/>
    <w:rsid w:val="00445541"/>
    <w:rsid w:val="00450419"/>
    <w:rsid w:val="00452BFE"/>
    <w:rsid w:val="004553FF"/>
    <w:rsid w:val="004635FB"/>
    <w:rsid w:val="004677AF"/>
    <w:rsid w:val="00477B3F"/>
    <w:rsid w:val="004817E1"/>
    <w:rsid w:val="00490CFE"/>
    <w:rsid w:val="004B293D"/>
    <w:rsid w:val="004C316D"/>
    <w:rsid w:val="004C3319"/>
    <w:rsid w:val="004D34E3"/>
    <w:rsid w:val="004E7D90"/>
    <w:rsid w:val="004F4EF8"/>
    <w:rsid w:val="00521B0F"/>
    <w:rsid w:val="0052660E"/>
    <w:rsid w:val="00542940"/>
    <w:rsid w:val="00554CCC"/>
    <w:rsid w:val="00563680"/>
    <w:rsid w:val="00580CF3"/>
    <w:rsid w:val="00586B8E"/>
    <w:rsid w:val="00586E1A"/>
    <w:rsid w:val="005A3E5E"/>
    <w:rsid w:val="005A69C1"/>
    <w:rsid w:val="005B5FA4"/>
    <w:rsid w:val="005B7C21"/>
    <w:rsid w:val="005D4C74"/>
    <w:rsid w:val="005E4D5D"/>
    <w:rsid w:val="00600D81"/>
    <w:rsid w:val="00601CD4"/>
    <w:rsid w:val="00602CBF"/>
    <w:rsid w:val="00620EA8"/>
    <w:rsid w:val="00631262"/>
    <w:rsid w:val="006403CA"/>
    <w:rsid w:val="006530F0"/>
    <w:rsid w:val="00653276"/>
    <w:rsid w:val="00666136"/>
    <w:rsid w:val="00687851"/>
    <w:rsid w:val="00687BB8"/>
    <w:rsid w:val="00694F0B"/>
    <w:rsid w:val="006B2BC0"/>
    <w:rsid w:val="006B4AB7"/>
    <w:rsid w:val="006C1034"/>
    <w:rsid w:val="006D4C5D"/>
    <w:rsid w:val="006E5501"/>
    <w:rsid w:val="006F5941"/>
    <w:rsid w:val="00760A7C"/>
    <w:rsid w:val="007B2464"/>
    <w:rsid w:val="007B6543"/>
    <w:rsid w:val="007F44F6"/>
    <w:rsid w:val="00803E8B"/>
    <w:rsid w:val="0082484E"/>
    <w:rsid w:val="00837078"/>
    <w:rsid w:val="008B096A"/>
    <w:rsid w:val="00915FE3"/>
    <w:rsid w:val="009360F2"/>
    <w:rsid w:val="009412A2"/>
    <w:rsid w:val="00943A9B"/>
    <w:rsid w:val="00970809"/>
    <w:rsid w:val="009917AE"/>
    <w:rsid w:val="009B3694"/>
    <w:rsid w:val="009B3F0C"/>
    <w:rsid w:val="00A12F1A"/>
    <w:rsid w:val="00A21C44"/>
    <w:rsid w:val="00A254BD"/>
    <w:rsid w:val="00A27956"/>
    <w:rsid w:val="00A316B6"/>
    <w:rsid w:val="00A3186D"/>
    <w:rsid w:val="00A52CC9"/>
    <w:rsid w:val="00A6511D"/>
    <w:rsid w:val="00A76832"/>
    <w:rsid w:val="00AA070D"/>
    <w:rsid w:val="00AB039F"/>
    <w:rsid w:val="00AD2EA1"/>
    <w:rsid w:val="00AD6761"/>
    <w:rsid w:val="00AD7E34"/>
    <w:rsid w:val="00B117AA"/>
    <w:rsid w:val="00B13AAE"/>
    <w:rsid w:val="00B773D3"/>
    <w:rsid w:val="00B959FB"/>
    <w:rsid w:val="00BB0320"/>
    <w:rsid w:val="00BB0D14"/>
    <w:rsid w:val="00C0496F"/>
    <w:rsid w:val="00C20355"/>
    <w:rsid w:val="00C229BB"/>
    <w:rsid w:val="00C31FAC"/>
    <w:rsid w:val="00C544F0"/>
    <w:rsid w:val="00C61297"/>
    <w:rsid w:val="00C7568C"/>
    <w:rsid w:val="00C76D4B"/>
    <w:rsid w:val="00C77F5E"/>
    <w:rsid w:val="00CC7F38"/>
    <w:rsid w:val="00CD093F"/>
    <w:rsid w:val="00CD52E6"/>
    <w:rsid w:val="00CF6127"/>
    <w:rsid w:val="00D059EE"/>
    <w:rsid w:val="00D142C5"/>
    <w:rsid w:val="00D214B3"/>
    <w:rsid w:val="00D63716"/>
    <w:rsid w:val="00D6373D"/>
    <w:rsid w:val="00D86000"/>
    <w:rsid w:val="00DA61A1"/>
    <w:rsid w:val="00DA6B9C"/>
    <w:rsid w:val="00DA6D17"/>
    <w:rsid w:val="00DB5E02"/>
    <w:rsid w:val="00DB676C"/>
    <w:rsid w:val="00DC455B"/>
    <w:rsid w:val="00DD497D"/>
    <w:rsid w:val="00DF3BEB"/>
    <w:rsid w:val="00E00D70"/>
    <w:rsid w:val="00E03503"/>
    <w:rsid w:val="00E21A74"/>
    <w:rsid w:val="00E55F35"/>
    <w:rsid w:val="00E81E58"/>
    <w:rsid w:val="00E83888"/>
    <w:rsid w:val="00E97393"/>
    <w:rsid w:val="00EA1B70"/>
    <w:rsid w:val="00EC3F5A"/>
    <w:rsid w:val="00EC6C4E"/>
    <w:rsid w:val="00ED532E"/>
    <w:rsid w:val="00EE35BE"/>
    <w:rsid w:val="00EF067E"/>
    <w:rsid w:val="00F0145A"/>
    <w:rsid w:val="00F15A11"/>
    <w:rsid w:val="00F207EB"/>
    <w:rsid w:val="00F256EE"/>
    <w:rsid w:val="00F27BAD"/>
    <w:rsid w:val="00F46F9C"/>
    <w:rsid w:val="00F528A2"/>
    <w:rsid w:val="00F62AC7"/>
    <w:rsid w:val="00F862E0"/>
    <w:rsid w:val="00FA401C"/>
    <w:rsid w:val="00FC0CCD"/>
    <w:rsid w:val="00FD178D"/>
    <w:rsid w:val="00FD6114"/>
    <w:rsid w:val="00FD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4E3"/>
  </w:style>
  <w:style w:type="paragraph" w:styleId="Stopka">
    <w:name w:val="footer"/>
    <w:basedOn w:val="Normalny"/>
    <w:link w:val="StopkaZnak"/>
    <w:uiPriority w:val="99"/>
    <w:unhideWhenUsed/>
    <w:rsid w:val="004D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4E3"/>
  </w:style>
  <w:style w:type="paragraph" w:styleId="Stopka">
    <w:name w:val="footer"/>
    <w:basedOn w:val="Normalny"/>
    <w:link w:val="StopkaZnak"/>
    <w:uiPriority w:val="99"/>
    <w:unhideWhenUsed/>
    <w:rsid w:val="004D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A376-E104-4690-B1D3-6DAFD6E4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Lenovo</cp:lastModifiedBy>
  <cp:revision>2</cp:revision>
  <cp:lastPrinted>2024-02-06T10:50:00Z</cp:lastPrinted>
  <dcterms:created xsi:type="dcterms:W3CDTF">2024-02-21T08:18:00Z</dcterms:created>
  <dcterms:modified xsi:type="dcterms:W3CDTF">2024-02-21T08:18:00Z</dcterms:modified>
</cp:coreProperties>
</file>