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5E" w:rsidRDefault="00C77F5E" w:rsidP="00DB676C">
      <w:pPr>
        <w:tabs>
          <w:tab w:val="left" w:pos="1944"/>
          <w:tab w:val="center" w:pos="7699"/>
        </w:tabs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687851" w:rsidRPr="00687851" w:rsidRDefault="00687851" w:rsidP="00DB676C">
      <w:pPr>
        <w:tabs>
          <w:tab w:val="left" w:pos="1944"/>
          <w:tab w:val="center" w:pos="7699"/>
        </w:tabs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87851">
        <w:rPr>
          <w:rFonts w:ascii="Arial" w:hAnsi="Arial" w:cs="Arial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4579620" cy="72309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 puszc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397" cy="7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56" w:rsidRPr="00A27956" w:rsidRDefault="00A27956" w:rsidP="00687851">
      <w:pPr>
        <w:tabs>
          <w:tab w:val="left" w:pos="1944"/>
          <w:tab w:val="center" w:pos="7699"/>
        </w:tabs>
        <w:spacing w:after="0" w:line="240" w:lineRule="auto"/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:rsidR="00687851" w:rsidRPr="00687851" w:rsidRDefault="00687851" w:rsidP="00687851">
      <w:pPr>
        <w:tabs>
          <w:tab w:val="left" w:pos="1944"/>
          <w:tab w:val="center" w:pos="769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7851">
        <w:rPr>
          <w:rFonts w:ascii="Arial" w:hAnsi="Arial" w:cs="Arial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-266700</wp:posOffset>
            </wp:positionV>
            <wp:extent cx="1457325" cy="628650"/>
            <wp:effectExtent l="19050" t="0" r="9525" b="0"/>
            <wp:wrapNone/>
            <wp:docPr id="6" name="Obraz 0" descr="logo 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7851">
        <w:rPr>
          <w:rFonts w:ascii="Arial" w:hAnsi="Arial" w:cs="Arial"/>
          <w:b/>
          <w:color w:val="0070C0"/>
          <w:sz w:val="28"/>
          <w:szCs w:val="28"/>
        </w:rPr>
        <w:t>Harmonogram realizacji planu komunikacji na 20</w:t>
      </w:r>
      <w:r w:rsidR="004C3319">
        <w:rPr>
          <w:rFonts w:ascii="Arial" w:hAnsi="Arial" w:cs="Arial"/>
          <w:b/>
          <w:color w:val="0070C0"/>
          <w:sz w:val="28"/>
          <w:szCs w:val="28"/>
        </w:rPr>
        <w:t>2</w:t>
      </w:r>
      <w:r w:rsidR="002E0BD9">
        <w:rPr>
          <w:rFonts w:ascii="Arial" w:hAnsi="Arial" w:cs="Arial"/>
          <w:b/>
          <w:color w:val="0070C0"/>
          <w:sz w:val="28"/>
          <w:szCs w:val="28"/>
        </w:rPr>
        <w:t>3</w:t>
      </w:r>
      <w:r w:rsidRPr="00687851">
        <w:rPr>
          <w:rFonts w:ascii="Arial" w:hAnsi="Arial" w:cs="Arial"/>
          <w:b/>
          <w:color w:val="0070C0"/>
          <w:sz w:val="28"/>
          <w:szCs w:val="28"/>
        </w:rPr>
        <w:t xml:space="preserve"> rok</w:t>
      </w:r>
    </w:p>
    <w:p w:rsidR="00687851" w:rsidRDefault="00687851" w:rsidP="0068785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687851">
        <w:rPr>
          <w:b/>
          <w:color w:val="0070C0"/>
          <w:sz w:val="28"/>
          <w:szCs w:val="28"/>
        </w:rPr>
        <w:t>Lokalnej Grupy Działania Puszcza Notecka</w:t>
      </w:r>
    </w:p>
    <w:p w:rsidR="00A27956" w:rsidRPr="00687851" w:rsidRDefault="00A27956" w:rsidP="00687851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tbl>
      <w:tblPr>
        <w:tblStyle w:val="Tabela-Siatka"/>
        <w:tblW w:w="16131" w:type="dxa"/>
        <w:tblInd w:w="-147" w:type="dxa"/>
        <w:tblLayout w:type="fixed"/>
        <w:tblLook w:val="04A0"/>
      </w:tblPr>
      <w:tblGrid>
        <w:gridCol w:w="34"/>
        <w:gridCol w:w="363"/>
        <w:gridCol w:w="1305"/>
        <w:gridCol w:w="1814"/>
        <w:gridCol w:w="1275"/>
        <w:gridCol w:w="2155"/>
        <w:gridCol w:w="2127"/>
        <w:gridCol w:w="2551"/>
        <w:gridCol w:w="2268"/>
        <w:gridCol w:w="2239"/>
      </w:tblGrid>
      <w:tr w:rsidR="004D34E3" w:rsidRPr="001A3146" w:rsidTr="002E0BD9">
        <w:tc>
          <w:tcPr>
            <w:tcW w:w="397" w:type="dxa"/>
            <w:gridSpan w:val="2"/>
            <w:shd w:val="clear" w:color="auto" w:fill="F2F2F2" w:themeFill="background1" w:themeFillShade="F2"/>
          </w:tcPr>
          <w:p w:rsidR="001D6008" w:rsidRPr="001A3146" w:rsidRDefault="001D6008" w:rsidP="001A3146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Termin realizacji (miesiąc / rok)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Cel komunikacji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Nazwa działania komunikacyjnego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Adresaci działania komunikacyjnego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Środki przekazu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Zakładane / zrealizowane wskaźniki realizacji działania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Planowane / zrealizowane efekty działań komunikacyjnych 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Planowany lub poniesiony koszt </w:t>
            </w:r>
          </w:p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zadania</w:t>
            </w:r>
          </w:p>
        </w:tc>
      </w:tr>
      <w:tr w:rsidR="001D6008" w:rsidTr="002E0BD9">
        <w:tc>
          <w:tcPr>
            <w:tcW w:w="397" w:type="dxa"/>
            <w:gridSpan w:val="2"/>
          </w:tcPr>
          <w:p w:rsidR="001D6008" w:rsidRPr="004D34E3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4D34E3" w:rsidRDefault="004D34E3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4D34E3" w:rsidRDefault="004D34E3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D34E3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1305" w:type="dxa"/>
          </w:tcPr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059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0D81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AD6761" w:rsidRPr="00600D81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2E0BD9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D142C5">
              <w:rPr>
                <w:rFonts w:ascii="Arial Narrow" w:hAnsi="Arial Narrow"/>
                <w:sz w:val="24"/>
                <w:szCs w:val="24"/>
              </w:rPr>
              <w:t xml:space="preserve">Informowanie mieszkańców obszaru LGD o całości działań prowadzonych przez LGD </w:t>
            </w:r>
          </w:p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142C5">
              <w:rPr>
                <w:rFonts w:ascii="Arial Narrow" w:hAnsi="Arial Narrow" w:cs="Arial"/>
                <w:b/>
              </w:rPr>
              <w:t>Informacja ogólna o LGD</w:t>
            </w:r>
          </w:p>
        </w:tc>
        <w:tc>
          <w:tcPr>
            <w:tcW w:w="2155" w:type="dxa"/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0A7C">
              <w:t>Mieszkańcy obszaru LGD, instytucje, organizacje pozarządowe, przedsiębiorcy, lokalni liderzy, młodzież, bezrobotni, w tym osoby defaworyzowane na rynku pracy określone w LSR</w:t>
            </w:r>
            <w:r w:rsidR="00233824">
              <w:t>.</w:t>
            </w:r>
          </w:p>
        </w:tc>
        <w:tc>
          <w:tcPr>
            <w:tcW w:w="2127" w:type="dxa"/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 xml:space="preserve">- strona internetowa LGD 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>- profil LGD na portalu społecznościowym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D6008" w:rsidRDefault="00B117AA" w:rsidP="004D34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</w:pPr>
            <w:r>
              <w:rPr>
                <w:b/>
              </w:rPr>
              <w:t>1</w:t>
            </w:r>
            <w:r w:rsidR="001D6008">
              <w:t xml:space="preserve"> -</w:t>
            </w:r>
            <w:r w:rsidR="001D6008" w:rsidRPr="0088574A">
              <w:t xml:space="preserve"> liczba informa</w:t>
            </w:r>
            <w:r w:rsidR="001D6008">
              <w:t>cji na stronie internetowej LGD</w:t>
            </w:r>
          </w:p>
          <w:p w:rsidR="001D6008" w:rsidRDefault="001D6008" w:rsidP="004D34E3">
            <w:pPr>
              <w:autoSpaceDE w:val="0"/>
              <w:autoSpaceDN w:val="0"/>
              <w:adjustRightInd w:val="0"/>
            </w:pPr>
          </w:p>
          <w:p w:rsidR="001D6008" w:rsidRPr="0088574A" w:rsidRDefault="00B117AA" w:rsidP="004D34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</w:pPr>
            <w:r>
              <w:rPr>
                <w:b/>
              </w:rPr>
              <w:t>1</w:t>
            </w:r>
            <w:r w:rsidR="00B773D3">
              <w:rPr>
                <w:b/>
              </w:rPr>
              <w:t xml:space="preserve"> </w:t>
            </w:r>
            <w:r w:rsidR="001D6008">
              <w:t xml:space="preserve">- </w:t>
            </w:r>
            <w:r w:rsidR="001D6008" w:rsidRPr="0088574A">
              <w:t>liczba informacji na profilu LGD na portalu społecznościowym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Poinformowanie adresatów działania o całości działań prowadzonych przez LGD i zainteresowanie ich włączeniem się we wspólne działania oraz do korzystania ze środków wsparcia oferowanych przez LGD</w:t>
            </w:r>
          </w:p>
        </w:tc>
        <w:tc>
          <w:tcPr>
            <w:tcW w:w="2239" w:type="dxa"/>
          </w:tcPr>
          <w:p w:rsidR="001D6008" w:rsidRDefault="001D6008" w:rsidP="00DB676C">
            <w:pPr>
              <w:autoSpaceDE w:val="0"/>
              <w:autoSpaceDN w:val="0"/>
              <w:adjustRightInd w:val="0"/>
            </w:pPr>
            <w:r>
              <w:t>0 zł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(działania w ramach kosztów bieżących - praca bieżąca w Biurze LGD)</w:t>
            </w:r>
          </w:p>
          <w:p w:rsidR="001D6008" w:rsidRDefault="001D6008" w:rsidP="00DB676C">
            <w:pPr>
              <w:rPr>
                <w:b/>
              </w:rPr>
            </w:pPr>
          </w:p>
        </w:tc>
      </w:tr>
      <w:tr w:rsidR="001D6008" w:rsidTr="002E0BD9">
        <w:tc>
          <w:tcPr>
            <w:tcW w:w="397" w:type="dxa"/>
            <w:gridSpan w:val="2"/>
          </w:tcPr>
          <w:p w:rsidR="001D6008" w:rsidRPr="004D34E3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4D34E3" w:rsidRDefault="004D34E3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4D34E3" w:rsidRDefault="004D34E3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D34E3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1305" w:type="dxa"/>
          </w:tcPr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1A5C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0D81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AD6761" w:rsidRPr="00600D81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2E0BD9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D142C5">
              <w:rPr>
                <w:rFonts w:ascii="Arial Narrow" w:hAnsi="Arial Narrow"/>
                <w:sz w:val="24"/>
                <w:szCs w:val="24"/>
              </w:rPr>
              <w:t>Informowanie mieszkańców obszaru LGD o wydarzeniach organizowanych przez LGD lub z udziałem LGD</w:t>
            </w:r>
          </w:p>
        </w:tc>
        <w:tc>
          <w:tcPr>
            <w:tcW w:w="1275" w:type="dxa"/>
          </w:tcPr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E0BD9">
              <w:rPr>
                <w:rFonts w:ascii="Arial Narrow" w:hAnsi="Arial Narrow" w:cs="Arial"/>
                <w:b/>
              </w:rPr>
              <w:t>Informacja o działaniach aktywizacyjnych LGD</w:t>
            </w:r>
          </w:p>
        </w:tc>
        <w:tc>
          <w:tcPr>
            <w:tcW w:w="2155" w:type="dxa"/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0A7C">
              <w:t xml:space="preserve">Potencjalni uczestnicy wydarzeń prowadzonych przez LGD (określonych w ramach aktywizacji i będących elementem realizacji LSR) , w tym mieszkańcy obszaru LGD, instytucje, organizacje pozarządowe, przedsiębiorcy, </w:t>
            </w:r>
            <w:r w:rsidRPr="00760A7C">
              <w:lastRenderedPageBreak/>
              <w:t>lokalni liderzy, młodzież, bezrobotni, w tym osoby defaworyzowane na rynku pracy określone w LSR</w:t>
            </w:r>
          </w:p>
        </w:tc>
        <w:tc>
          <w:tcPr>
            <w:tcW w:w="2127" w:type="dxa"/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lastRenderedPageBreak/>
              <w:t xml:space="preserve">- strona internetowa LGD 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>- profil LGD na portalu społecznościowym</w:t>
            </w:r>
          </w:p>
          <w:p w:rsidR="001D6008" w:rsidRPr="00A254BD" w:rsidRDefault="001D6008" w:rsidP="00DB676C">
            <w:pPr>
              <w:autoSpaceDE w:val="0"/>
              <w:autoSpaceDN w:val="0"/>
              <w:adjustRightInd w:val="0"/>
            </w:pPr>
            <w:r w:rsidRPr="00760A7C">
              <w:t xml:space="preserve">- </w:t>
            </w:r>
            <w:r w:rsidRPr="00A254BD">
              <w:t>materiały wydawnicze LGD (będące efektem realizacji LSR)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 xml:space="preserve">- wiadomości wysyłane drogą e-mail do instytucji na </w:t>
            </w:r>
            <w:r w:rsidRPr="00760A7C">
              <w:lastRenderedPageBreak/>
              <w:t xml:space="preserve">obszarze LGD podejmujących działania na rzecz osób bezrobotnych, w tym określonych w LSR osób defaworyzowanych na rynku pracy 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0A7C">
              <w:t>- kontakt bezpośredni w Biurze LGD</w:t>
            </w:r>
            <w:r w:rsidRPr="00760A7C">
              <w:br/>
              <w:t>- rozsyłanie wiadomości drogą e-mail na podstawie bazy kontaktów LGD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D6008" w:rsidRDefault="00B773D3" w:rsidP="004D34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</w:pPr>
            <w:r>
              <w:rPr>
                <w:b/>
              </w:rPr>
              <w:lastRenderedPageBreak/>
              <w:t>1</w:t>
            </w:r>
            <w:r w:rsidR="001D6008">
              <w:t xml:space="preserve">- </w:t>
            </w:r>
            <w:r w:rsidR="001D6008" w:rsidRPr="0088574A">
              <w:t xml:space="preserve">liczba informacji na stronie internetowej LGD </w:t>
            </w:r>
            <w:r w:rsidR="001D6008">
              <w:t>–</w:t>
            </w:r>
          </w:p>
          <w:p w:rsidR="001D6008" w:rsidRPr="0088574A" w:rsidRDefault="00B773D3" w:rsidP="004D34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</w:pPr>
            <w:r>
              <w:rPr>
                <w:b/>
              </w:rPr>
              <w:t>1</w:t>
            </w:r>
            <w:r w:rsidR="001D6008">
              <w:t xml:space="preserve"> - </w:t>
            </w:r>
            <w:r w:rsidR="001D6008" w:rsidRPr="0088574A">
              <w:t>liczba informacji na profilu LGD na portalu społecznościowym</w:t>
            </w:r>
          </w:p>
          <w:p w:rsidR="001D6008" w:rsidRDefault="00B117AA" w:rsidP="004D34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</w:pPr>
            <w:r>
              <w:rPr>
                <w:b/>
              </w:rPr>
              <w:t>1</w:t>
            </w:r>
            <w:r w:rsidR="001D6008">
              <w:t xml:space="preserve"> - </w:t>
            </w:r>
            <w:r w:rsidR="001D6008" w:rsidRPr="0088574A">
              <w:t>licz</w:t>
            </w:r>
            <w:r w:rsidR="001D6008">
              <w:t>ba wysłanych wiadomości e-mail</w:t>
            </w:r>
          </w:p>
          <w:p w:rsidR="001D6008" w:rsidRDefault="00B773D3" w:rsidP="004D34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</w:pPr>
            <w:r>
              <w:rPr>
                <w:b/>
              </w:rPr>
              <w:t>1</w:t>
            </w:r>
            <w:r w:rsidR="001D6008">
              <w:t xml:space="preserve"> - </w:t>
            </w:r>
            <w:r w:rsidR="001D6008" w:rsidRPr="0088574A">
              <w:t>liczba informacji udzielonych w Biurze LGD</w:t>
            </w:r>
          </w:p>
          <w:p w:rsidR="001D6008" w:rsidRPr="00600D81" w:rsidRDefault="00EC6C4E" w:rsidP="000A4E2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600D81">
              <w:lastRenderedPageBreak/>
              <w:t xml:space="preserve">1 </w:t>
            </w:r>
            <w:r w:rsidR="006530F0" w:rsidRPr="00600D81">
              <w:t xml:space="preserve">Liczba </w:t>
            </w:r>
            <w:r w:rsidR="00D142C5" w:rsidRPr="00600D81">
              <w:t>rozpropagowanych materiałów wydawniczych</w:t>
            </w:r>
            <w:r w:rsidR="00D142C5" w:rsidRPr="00600D81">
              <w:rPr>
                <w:b/>
              </w:rPr>
              <w:t xml:space="preserve"> </w:t>
            </w:r>
            <w:r w:rsidR="006530F0" w:rsidRPr="00600D81">
              <w:rPr>
                <w:b/>
              </w:rPr>
              <w:t xml:space="preserve"> 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lastRenderedPageBreak/>
              <w:t>Poinformowanie adresatów działania o organizowanych przedsięwzięciach i wydarzeniach oraz zainteresowanie ich włączeniem się w ich realizację / udział w tych działaniach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</w:p>
        </w:tc>
        <w:tc>
          <w:tcPr>
            <w:tcW w:w="2239" w:type="dxa"/>
          </w:tcPr>
          <w:p w:rsidR="001D6008" w:rsidRDefault="001D6008" w:rsidP="00DB676C">
            <w:pPr>
              <w:autoSpaceDE w:val="0"/>
              <w:autoSpaceDN w:val="0"/>
              <w:adjustRightInd w:val="0"/>
            </w:pPr>
            <w:r>
              <w:t>0 zł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(działania w ramach kosztów bieżących - praca bieżąca w Biurze LGD)</w:t>
            </w:r>
          </w:p>
          <w:p w:rsidR="001D6008" w:rsidRDefault="001D6008" w:rsidP="00DB676C">
            <w:pPr>
              <w:rPr>
                <w:b/>
              </w:rPr>
            </w:pPr>
          </w:p>
        </w:tc>
      </w:tr>
      <w:tr w:rsidR="001D6008" w:rsidTr="002E0BD9"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:rsidR="001D6008" w:rsidRPr="004D34E3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4D34E3" w:rsidRDefault="004D34E3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4D34E3" w:rsidRDefault="004D34E3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D34E3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1A5C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0D81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AD6761" w:rsidRPr="00600D81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2E0BD9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D142C5">
              <w:rPr>
                <w:rFonts w:ascii="Arial Narrow" w:hAnsi="Arial Narrow"/>
                <w:sz w:val="24"/>
                <w:szCs w:val="24"/>
              </w:rPr>
              <w:t>Informowanie mieszkańców obszaru LGD o Lokalnej Strategii Rozwoju - o jej założeniach (celach, przedsięwzięciach i wskaźnikach), a także o warunkach skorzystania z pomocy w ramach jej realizacji, w tym o kryteriach oceny operacji - całościowa informacja ogólna o charakterze i zakresie LSR</w:t>
            </w:r>
          </w:p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1D6008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2E0BD9" w:rsidRPr="00D142C5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E0BD9">
              <w:rPr>
                <w:rFonts w:ascii="Arial Narrow" w:hAnsi="Arial Narrow" w:cs="Arial"/>
                <w:b/>
              </w:rPr>
              <w:t>Informacja o LSR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0A7C">
              <w:t>Potencjalni wnioskodawcy w ramach naborów LSR, w tym: mieszkańcy (przedsiębiorcy, rolnicy, osoby fizyczne, w tym bezrobotni reprezentujący grupy defaworyzowane na rynku pracy), instytucje publiczne, organizacje pozarządowe, branżowe i inne podmioty spełniające kryteria beneficjentów PROW 2014-2020, w działaniu LEADER.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 xml:space="preserve">- strona internetowa LGD 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>- profil LGD na portalu społecznościowym</w:t>
            </w:r>
          </w:p>
          <w:p w:rsidR="001D6008" w:rsidRPr="00A52CC9" w:rsidRDefault="001D6008" w:rsidP="00DB676C">
            <w:pPr>
              <w:autoSpaceDE w:val="0"/>
              <w:autoSpaceDN w:val="0"/>
              <w:adjustRightInd w:val="0"/>
            </w:pPr>
            <w:r w:rsidRPr="00A52CC9">
              <w:t>- materiały informacyjne LGD o LSR (będące efektem realizacji LSR)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 xml:space="preserve">- wiadomości wysyłane drogą e-mail do instytucji na obszarze LGD podejmujących działania na rzecz osób bezrobotnych, w tym określonych w LSR osób defaworyzowanych na rynku pracy 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 xml:space="preserve">- kontakt </w:t>
            </w:r>
            <w:r w:rsidRPr="00760A7C">
              <w:lastRenderedPageBreak/>
              <w:t xml:space="preserve">bezpośredni w Biurze LGD / doradztwo 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6176E7">
              <w:rPr>
                <w:color w:val="FF0000"/>
              </w:rPr>
              <w:t xml:space="preserve">- </w:t>
            </w:r>
            <w:r w:rsidRPr="006478BA">
              <w:t>spotkania informacyjno- szkoleniowe</w:t>
            </w:r>
            <w:r w:rsidRPr="006478BA">
              <w:br/>
            </w:r>
            <w:r w:rsidRPr="00760A7C">
              <w:t>- rozsyłanie wiadomości drogą e-mail na podstawie bazy kontaktów LGD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6008" w:rsidRDefault="001D6008" w:rsidP="00DB676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1</w:t>
            </w:r>
            <w:r>
              <w:t>-</w:t>
            </w:r>
            <w:r w:rsidRPr="0088574A">
              <w:t xml:space="preserve"> liczba informacji na stronie intern</w:t>
            </w:r>
            <w:r>
              <w:t>etowej LGD, (w tym treść LSR)</w:t>
            </w:r>
          </w:p>
          <w:p w:rsidR="001D6008" w:rsidRDefault="001D6008" w:rsidP="00DB676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b/>
              </w:rPr>
              <w:t>1</w:t>
            </w:r>
            <w:r>
              <w:t xml:space="preserve">- </w:t>
            </w:r>
            <w:r w:rsidRPr="0088574A">
              <w:t>liczba informacji na profilu LGD na portalu społecznościowym</w:t>
            </w:r>
          </w:p>
          <w:p w:rsidR="001D6008" w:rsidRDefault="00B117AA" w:rsidP="00DB676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b/>
              </w:rPr>
              <w:t>1</w:t>
            </w:r>
            <w:r w:rsidR="001D6008">
              <w:t xml:space="preserve"> - </w:t>
            </w:r>
            <w:r w:rsidR="001D6008" w:rsidRPr="0088574A">
              <w:t>liczba wysłanych wiadomości e-ma</w:t>
            </w:r>
            <w:r w:rsidR="001D6008">
              <w:t xml:space="preserve">il </w:t>
            </w:r>
          </w:p>
          <w:p w:rsidR="001D6008" w:rsidRDefault="00B117AA" w:rsidP="00DB676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b/>
              </w:rPr>
              <w:t>1</w:t>
            </w:r>
            <w:r w:rsidR="001D6008">
              <w:t xml:space="preserve">- </w:t>
            </w:r>
            <w:r w:rsidR="001D6008" w:rsidRPr="0088574A">
              <w:t>liczba informacji udzielonych w Biurze LGD</w:t>
            </w:r>
          </w:p>
          <w:p w:rsidR="001D6008" w:rsidRPr="00A52CC9" w:rsidRDefault="00B117AA" w:rsidP="00B117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trike/>
              </w:rPr>
            </w:pPr>
            <w:r w:rsidRPr="00A52CC9">
              <w:rPr>
                <w:b/>
              </w:rPr>
              <w:t>1</w:t>
            </w:r>
            <w:r w:rsidR="001D6008">
              <w:t xml:space="preserve">- </w:t>
            </w:r>
            <w:r w:rsidR="001D6008" w:rsidRPr="0088574A">
              <w:t>Liczba zorganizowanych spotkań informacyjno-szkoleniowych dla potencjalnych wnioskodawców</w:t>
            </w:r>
            <w:r w:rsidR="000A4E28">
              <w:t xml:space="preserve">      </w:t>
            </w:r>
          </w:p>
          <w:p w:rsidR="00B117AA" w:rsidRDefault="00A76832" w:rsidP="00B117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b/>
              </w:rPr>
              <w:t>1</w:t>
            </w:r>
            <w:r w:rsidR="001D6008">
              <w:t xml:space="preserve"> - </w:t>
            </w:r>
            <w:r w:rsidR="001D6008" w:rsidRPr="0088574A">
              <w:t xml:space="preserve">liczba </w:t>
            </w:r>
            <w:r w:rsidR="001D6008" w:rsidRPr="0088574A">
              <w:lastRenderedPageBreak/>
              <w:t>podmiotów/osób, którym udzielono doradztwa bezpośredniego w biurze LGD</w:t>
            </w:r>
          </w:p>
          <w:p w:rsidR="00687BB8" w:rsidRPr="00600D81" w:rsidRDefault="00687BB8" w:rsidP="00A52CC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600D81">
              <w:t xml:space="preserve">1 Liczba rozpropagowanych materiałów wydawniczych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lastRenderedPageBreak/>
              <w:t>Poinformowanie adresatów działania o możliwościach pozyskania wsparcia w LGD na realizację operacji wpisujących się w cele i przedsięwzięcia LSR oraz realizujących ich wskaźniki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Zapewnienie lepszej jakości składanych dokumentacji wniosków oraz spójności tych wniosków z założeniami LSR dzięki doradztwu, informacji i konsultacji</w:t>
            </w:r>
            <w:r>
              <w:t>.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 xml:space="preserve">Spowodowanie </w:t>
            </w:r>
            <w:r w:rsidRPr="0088574A">
              <w:lastRenderedPageBreak/>
              <w:t>zainteresowania składaniem wniosków, a w konsekwencji działań informacyjnych i doradczo-szkoleniowych złożenie wniosków o finansowanie operacji prowadzące do osiągnięcia założonych efektów realizacji LSR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D6008" w:rsidRDefault="001D6008" w:rsidP="00DB676C">
            <w:pPr>
              <w:autoSpaceDE w:val="0"/>
              <w:autoSpaceDN w:val="0"/>
              <w:adjustRightInd w:val="0"/>
            </w:pPr>
            <w:r>
              <w:lastRenderedPageBreak/>
              <w:t>0 zł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(działania w ramach kosztów bieżących - praca bieżąca w Biurze LGD)</w:t>
            </w:r>
          </w:p>
          <w:p w:rsidR="001D6008" w:rsidRDefault="001D6008" w:rsidP="00DB676C">
            <w:pPr>
              <w:rPr>
                <w:b/>
              </w:rPr>
            </w:pPr>
          </w:p>
        </w:tc>
      </w:tr>
      <w:tr w:rsidR="001D6008" w:rsidTr="002E0BD9">
        <w:trPr>
          <w:gridBefore w:val="1"/>
          <w:wBefore w:w="34" w:type="dxa"/>
        </w:trPr>
        <w:tc>
          <w:tcPr>
            <w:tcW w:w="363" w:type="dxa"/>
          </w:tcPr>
          <w:p w:rsidR="001D6008" w:rsidRPr="004D34E3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4D34E3" w:rsidRDefault="004D34E3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4D34E3" w:rsidRDefault="004D34E3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4D34E3" w:rsidRDefault="00A27956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4D34E3" w:rsidRPr="004D34E3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1A5C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0D81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AD6761" w:rsidRPr="00600D81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2E0BD9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0A4E28" w:rsidRPr="00600D81" w:rsidRDefault="000A4E28" w:rsidP="001A5C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4E28" w:rsidRPr="00600D81" w:rsidRDefault="000A4E28" w:rsidP="001A5C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4E28" w:rsidRPr="00600D81" w:rsidRDefault="000A4E28" w:rsidP="001A5C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D142C5">
              <w:rPr>
                <w:rFonts w:ascii="Arial Narrow" w:hAnsi="Arial Narrow"/>
                <w:sz w:val="24"/>
                <w:szCs w:val="24"/>
              </w:rPr>
              <w:t xml:space="preserve">Informowanie wnioskodawców o wynikach naborów wniosków, a także o pozostałych elementach i terminach procedury oceny i wyboru operacji do finansowania </w:t>
            </w:r>
          </w:p>
        </w:tc>
        <w:tc>
          <w:tcPr>
            <w:tcW w:w="1275" w:type="dxa"/>
          </w:tcPr>
          <w:p w:rsidR="001D6008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2E0BD9" w:rsidRPr="00D142C5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1D6008" w:rsidRPr="002E0BD9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E0BD9">
              <w:rPr>
                <w:rFonts w:ascii="Arial Narrow" w:hAnsi="Arial Narrow" w:cs="Arial"/>
                <w:b/>
                <w:sz w:val="20"/>
                <w:szCs w:val="20"/>
              </w:rPr>
              <w:t>Działania informacyjne wynikające z procedur wdrażania LSR</w:t>
            </w:r>
          </w:p>
        </w:tc>
        <w:tc>
          <w:tcPr>
            <w:tcW w:w="2155" w:type="dxa"/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0A7C">
              <w:t>Wnioskodawcy, którzy złożyli wnioski o finansowanie operacji</w:t>
            </w:r>
          </w:p>
        </w:tc>
        <w:tc>
          <w:tcPr>
            <w:tcW w:w="2127" w:type="dxa"/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 xml:space="preserve">- strona internetowa LGD 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>- profil LGD na portalu społecznościowym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 xml:space="preserve">- kontakt bezpośredni w Biurze 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>- rozsyłanie wiadomości pocztowych i drogą e-mail do wnioskodawców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>- informacja na tablicy ogłoszeń w siedzibie LGD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D6008" w:rsidRDefault="001D6008" w:rsidP="00DB676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BE18E8">
              <w:rPr>
                <w:b/>
              </w:rPr>
              <w:t>1</w:t>
            </w:r>
            <w:r>
              <w:t xml:space="preserve"> -</w:t>
            </w:r>
            <w:r w:rsidRPr="0088574A">
              <w:t xml:space="preserve"> liczba informacji na stronie internetowej LGD, (w tym w</w:t>
            </w:r>
            <w:r>
              <w:t>yniki oceny i wyboru operacji)</w:t>
            </w:r>
          </w:p>
          <w:p w:rsidR="001D6008" w:rsidRDefault="001D6008" w:rsidP="00DB676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BE18E8">
              <w:rPr>
                <w:b/>
              </w:rPr>
              <w:t>1-</w:t>
            </w:r>
            <w:r w:rsidRPr="0088574A">
              <w:t xml:space="preserve"> liczba informacji na profilu LGD na portalu społecznościowym</w:t>
            </w:r>
          </w:p>
          <w:p w:rsidR="001D6008" w:rsidRDefault="00B117AA" w:rsidP="00DB676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rPr>
                <w:b/>
              </w:rPr>
              <w:t>1</w:t>
            </w:r>
            <w:r w:rsidR="001D6008">
              <w:t xml:space="preserve"> - </w:t>
            </w:r>
            <w:r w:rsidR="001D6008" w:rsidRPr="0088574A">
              <w:t xml:space="preserve">liczba wysłanych wiadomości pocztowych i e-mail do </w:t>
            </w:r>
            <w:r w:rsidR="001D6008">
              <w:t>wnioskodawców</w:t>
            </w:r>
          </w:p>
          <w:p w:rsidR="001D6008" w:rsidRDefault="001D6008" w:rsidP="00DB676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BE18E8">
              <w:rPr>
                <w:b/>
              </w:rPr>
              <w:t xml:space="preserve">1 </w:t>
            </w:r>
            <w:r>
              <w:t xml:space="preserve">- </w:t>
            </w:r>
            <w:r w:rsidRPr="0088574A">
              <w:t>liczba informacji udzielonych w Biurze LGD</w:t>
            </w:r>
          </w:p>
          <w:p w:rsidR="001D6008" w:rsidRPr="0088574A" w:rsidRDefault="001D6008" w:rsidP="00DB676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BE18E8">
              <w:rPr>
                <w:b/>
              </w:rPr>
              <w:t>1</w:t>
            </w:r>
            <w:r>
              <w:t xml:space="preserve"> - </w:t>
            </w:r>
            <w:r w:rsidRPr="0088574A">
              <w:t>liczba opublikowanych komunikatów na tablicy ogłoszeniowej LGD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Poinformowanie adresatów działania o wynikach naborów wniosku i konieczności lub możliwości podjęcia czynności wynikających z danego etapu procedury oceny i wyboru operacji, w tym o możliwości składania protestu/odwołania, uzupełnień dokumentacji</w:t>
            </w:r>
            <w:r>
              <w:t xml:space="preserve">, </w:t>
            </w:r>
            <w:r w:rsidRPr="0088574A">
              <w:t xml:space="preserve"> itp. Zaproszenie do podpisania umowy o udzielenie grantu, przekazanie informacji związanych z moni</w:t>
            </w:r>
            <w:r w:rsidR="00600D81">
              <w:t xml:space="preserve">torowaniem wdrażania operacji i </w:t>
            </w:r>
            <w:r w:rsidRPr="0088574A">
              <w:t>in.</w:t>
            </w:r>
          </w:p>
        </w:tc>
        <w:tc>
          <w:tcPr>
            <w:tcW w:w="2239" w:type="dxa"/>
          </w:tcPr>
          <w:p w:rsidR="001D6008" w:rsidRDefault="001D6008" w:rsidP="00DB676C">
            <w:pPr>
              <w:autoSpaceDE w:val="0"/>
              <w:autoSpaceDN w:val="0"/>
              <w:adjustRightInd w:val="0"/>
            </w:pPr>
            <w:r>
              <w:t>0 zł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(działania w ramach kosztów bieżących - praca bieżąca w Biurze LGD)</w:t>
            </w:r>
          </w:p>
          <w:p w:rsidR="001D6008" w:rsidRDefault="001D6008" w:rsidP="00DB676C">
            <w:pPr>
              <w:rPr>
                <w:b/>
              </w:rPr>
            </w:pPr>
          </w:p>
        </w:tc>
      </w:tr>
      <w:tr w:rsidR="001D6008" w:rsidTr="002E0BD9">
        <w:trPr>
          <w:gridBefore w:val="1"/>
          <w:wBefore w:w="34" w:type="dxa"/>
        </w:trPr>
        <w:tc>
          <w:tcPr>
            <w:tcW w:w="363" w:type="dxa"/>
          </w:tcPr>
          <w:p w:rsidR="001D6008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142C5" w:rsidRPr="004D34E3" w:rsidRDefault="00A27956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D142C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1A5C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0D81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stycze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2E0BD9"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:rsidR="000A4E28" w:rsidRPr="00600D81" w:rsidRDefault="000A4E28" w:rsidP="001A5C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4E28" w:rsidRPr="00600D81" w:rsidRDefault="000A4E28" w:rsidP="001A5C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D142C5">
              <w:rPr>
                <w:rFonts w:ascii="Arial Narrow" w:hAnsi="Arial Narrow"/>
                <w:sz w:val="24"/>
                <w:szCs w:val="24"/>
              </w:rPr>
              <w:lastRenderedPageBreak/>
              <w:t xml:space="preserve">Uzyskanie informacji </w:t>
            </w:r>
            <w:r w:rsidRPr="00D142C5">
              <w:rPr>
                <w:rFonts w:ascii="Arial Narrow" w:hAnsi="Arial Narrow"/>
                <w:sz w:val="24"/>
                <w:szCs w:val="24"/>
              </w:rPr>
              <w:lastRenderedPageBreak/>
              <w:t>zwrotnej i oceny jakości pomocy (doradztwa, szkoleń, konsultacji) świadczonej przez LGD</w:t>
            </w:r>
          </w:p>
          <w:p w:rsidR="001D6008" w:rsidRPr="00D142C5" w:rsidRDefault="003E1D73" w:rsidP="003E1D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 Element  </w:t>
            </w:r>
            <w:r w:rsidRPr="003E1D73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uwzględniony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E55F35">
              <w:rPr>
                <w:rFonts w:ascii="Arial Narrow" w:hAnsi="Arial Narrow" w:cs="Calibri"/>
                <w:sz w:val="24"/>
                <w:szCs w:val="24"/>
              </w:rPr>
              <w:t xml:space="preserve">w procedurach </w:t>
            </w:r>
            <w:r w:rsidRPr="003E1D73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monitoringu i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ewaluacji na podstawie </w:t>
            </w:r>
            <w:r w:rsidR="00E55F35">
              <w:rPr>
                <w:rFonts w:ascii="Arial Narrow" w:hAnsi="Arial Narrow" w:cs="Calibri"/>
                <w:sz w:val="24"/>
                <w:szCs w:val="24"/>
              </w:rPr>
              <w:t>rekomendacji z ewaluacji LSR 2007-2013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D6008" w:rsidRPr="002E0BD9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="Arial"/>
                <w:b/>
                <w:sz w:val="20"/>
                <w:szCs w:val="20"/>
              </w:rPr>
              <w:t>Działania służące otrzymywaniu informacji zwrotnej o jakości działań LGD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E55F35" w:rsidRDefault="00E55F35" w:rsidP="00DB676C">
            <w:pPr>
              <w:autoSpaceDE w:val="0"/>
              <w:autoSpaceDN w:val="0"/>
              <w:adjustRightInd w:val="0"/>
            </w:pPr>
          </w:p>
          <w:p w:rsidR="00E55F35" w:rsidRDefault="00E55F35" w:rsidP="00DB676C">
            <w:pPr>
              <w:autoSpaceDE w:val="0"/>
              <w:autoSpaceDN w:val="0"/>
              <w:adjustRightInd w:val="0"/>
            </w:pPr>
          </w:p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0A7C">
              <w:lastRenderedPageBreak/>
              <w:t>Osoby korzystające z doradztwa i konsultacji w Biurze LGD oraz podczas spotkań doradczo-konsultacyjnych prowadzonych przez LGD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lastRenderedPageBreak/>
              <w:t xml:space="preserve">- ankiety wypełniane przez odbiorców </w:t>
            </w:r>
            <w:r w:rsidRPr="00760A7C">
              <w:lastRenderedPageBreak/>
              <w:t xml:space="preserve">usług LGD w opisywanym zakresie </w:t>
            </w:r>
          </w:p>
          <w:p w:rsidR="00E55F35" w:rsidRDefault="00E55F35" w:rsidP="00DB676C">
            <w:pPr>
              <w:autoSpaceDE w:val="0"/>
              <w:autoSpaceDN w:val="0"/>
              <w:adjustRightInd w:val="0"/>
            </w:pPr>
          </w:p>
          <w:p w:rsidR="00E55F35" w:rsidRDefault="00E55F35" w:rsidP="00DB676C">
            <w:pPr>
              <w:autoSpaceDE w:val="0"/>
              <w:autoSpaceDN w:val="0"/>
              <w:adjustRightInd w:val="0"/>
            </w:pPr>
          </w:p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0A7C">
              <w:t>- formularz ankiety udostępniany przez LGD w Biurze LGD oraz na zakończenie spotkań doradczo-konsultacyjnych prowadzonych przez LGD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6008" w:rsidRDefault="00B773D3" w:rsidP="00DB676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1</w:t>
            </w:r>
            <w:r w:rsidR="001D6008">
              <w:t xml:space="preserve">- </w:t>
            </w:r>
            <w:r w:rsidR="001D6008" w:rsidRPr="0088574A">
              <w:t xml:space="preserve">liczba ankiet rozdysponowanych </w:t>
            </w:r>
            <w:r w:rsidR="001D6008" w:rsidRPr="0088574A">
              <w:lastRenderedPageBreak/>
              <w:t>wśród odbiorców usług LGD w opisywanym zakresie i zebranych przez LGD</w:t>
            </w:r>
          </w:p>
          <w:p w:rsidR="000A4E28" w:rsidRDefault="000A4E28" w:rsidP="000A4E28">
            <w:pPr>
              <w:autoSpaceDE w:val="0"/>
              <w:autoSpaceDN w:val="0"/>
              <w:adjustRightInd w:val="0"/>
            </w:pPr>
          </w:p>
          <w:p w:rsidR="000A4E28" w:rsidRPr="0088574A" w:rsidRDefault="000A4E28" w:rsidP="000A4E2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lastRenderedPageBreak/>
              <w:t xml:space="preserve">Ocena  odbiorców usług doradczych i </w:t>
            </w:r>
            <w:r w:rsidRPr="0088574A">
              <w:lastRenderedPageBreak/>
              <w:t>konsultacyjnych LGD na temat efektywności tych działań i skali pomocy merytorycznej świadczonej w biurze LGD.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Ustalenie "słabych punktów" prowadzonych działań i dalszych potrzeb ich odbiorców</w:t>
            </w:r>
            <w:r w:rsidR="00A254BD">
              <w:t>. Podjecie działań n</w:t>
            </w:r>
            <w:r w:rsidR="003E1D73">
              <w:t>a</w:t>
            </w:r>
            <w:r w:rsidR="00A254BD">
              <w:t>prawczych w przypadku niezadawalającej oceny wynikających z ankiet.</w:t>
            </w:r>
          </w:p>
        </w:tc>
        <w:tc>
          <w:tcPr>
            <w:tcW w:w="2239" w:type="dxa"/>
          </w:tcPr>
          <w:p w:rsidR="001D6008" w:rsidRDefault="001D6008" w:rsidP="00DB676C">
            <w:pPr>
              <w:autoSpaceDE w:val="0"/>
              <w:autoSpaceDN w:val="0"/>
              <w:adjustRightInd w:val="0"/>
            </w:pPr>
            <w:r>
              <w:lastRenderedPageBreak/>
              <w:t>0 zł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 xml:space="preserve">(działania w ramach </w:t>
            </w:r>
            <w:r w:rsidRPr="0088574A">
              <w:lastRenderedPageBreak/>
              <w:t>kosztów bieżących - praca bieżąca w Biurze LGD)</w:t>
            </w:r>
          </w:p>
          <w:p w:rsidR="001D6008" w:rsidRDefault="001D6008" w:rsidP="00DB676C">
            <w:pPr>
              <w:rPr>
                <w:b/>
              </w:rPr>
            </w:pPr>
          </w:p>
        </w:tc>
      </w:tr>
      <w:tr w:rsidR="001D6008" w:rsidRPr="001A3146" w:rsidTr="002E0BD9">
        <w:trPr>
          <w:gridBefore w:val="1"/>
          <w:wBefore w:w="34" w:type="dxa"/>
        </w:trPr>
        <w:tc>
          <w:tcPr>
            <w:tcW w:w="363" w:type="dxa"/>
          </w:tcPr>
          <w:p w:rsidR="001D6008" w:rsidRPr="004D34E3" w:rsidRDefault="001D6008" w:rsidP="001A314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4D34E3" w:rsidRPr="004D34E3" w:rsidRDefault="004D34E3" w:rsidP="001A314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4D34E3" w:rsidRPr="004D34E3" w:rsidRDefault="004D34E3" w:rsidP="001A314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4D34E3" w:rsidRPr="004D34E3" w:rsidRDefault="00A27956" w:rsidP="001A314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6</w:t>
            </w:r>
            <w:r w:rsidR="004D34E3" w:rsidRPr="004D34E3">
              <w:rPr>
                <w:rFonts w:ascii="Comic Sans MS" w:hAnsi="Comic Sans MS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bottom w:val="single" w:sz="4" w:space="0" w:color="auto"/>
              <w:tl2br w:val="nil"/>
            </w:tcBorders>
          </w:tcPr>
          <w:p w:rsidR="004D34E3" w:rsidRPr="00600D81" w:rsidRDefault="004D34E3" w:rsidP="001A31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600D81" w:rsidRDefault="004D34E3" w:rsidP="001A31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600D81" w:rsidRDefault="004D34E3" w:rsidP="001A31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4D34E3" w:rsidP="001A5C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0D81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2E0BD9"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:rsidR="000A4E28" w:rsidRPr="00600D81" w:rsidRDefault="000A4E28" w:rsidP="001A5C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4E28" w:rsidRPr="00600D81" w:rsidRDefault="000A4E28" w:rsidP="00E55F35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tl2br w:val="nil"/>
            </w:tcBorders>
            <w:shd w:val="clear" w:color="auto" w:fill="F2F2F2" w:themeFill="background1" w:themeFillShade="F2"/>
          </w:tcPr>
          <w:p w:rsidR="001D6008" w:rsidRPr="00D142C5" w:rsidRDefault="001D6008" w:rsidP="00CD093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Uzyskanie informacji</w:t>
            </w:r>
          </w:p>
          <w:p w:rsidR="001D6008" w:rsidRPr="00D142C5" w:rsidRDefault="001D6008" w:rsidP="00CD093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zwrotnej nt.</w:t>
            </w:r>
          </w:p>
          <w:p w:rsidR="001D6008" w:rsidRPr="00D142C5" w:rsidRDefault="001D6008" w:rsidP="00CD093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przebiegu i</w:t>
            </w:r>
          </w:p>
          <w:p w:rsidR="001D6008" w:rsidRPr="00D142C5" w:rsidRDefault="001D6008" w:rsidP="00CD093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zakończeniu realizacji</w:t>
            </w:r>
          </w:p>
          <w:p w:rsidR="001D6008" w:rsidRPr="00D142C5" w:rsidRDefault="001D6008" w:rsidP="00CD093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operacji dofinansowanych</w:t>
            </w:r>
          </w:p>
          <w:p w:rsidR="001D6008" w:rsidRDefault="001D6008" w:rsidP="00FA401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przez LGD.</w:t>
            </w:r>
          </w:p>
          <w:p w:rsidR="00FA401C" w:rsidRPr="00D142C5" w:rsidRDefault="00FA401C" w:rsidP="00A279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Element uwzględniony w procedurach  monitoringu i ewaluacji na </w:t>
            </w:r>
            <w:r w:rsidR="0052660E" w:rsidRPr="0052660E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 xml:space="preserve">podstawie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rekomendacji </w:t>
            </w:r>
            <w:r w:rsidR="0052660E" w:rsidRPr="0052660E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 xml:space="preserve">z ewaluacji </w:t>
            </w:r>
            <w:r>
              <w:rPr>
                <w:rFonts w:ascii="Arial Narrow" w:hAnsi="Arial Narrow" w:cstheme="minorHAnsi"/>
                <w:sz w:val="24"/>
                <w:szCs w:val="24"/>
              </w:rPr>
              <w:t>LSR 2007-2013</w:t>
            </w:r>
          </w:p>
        </w:tc>
        <w:tc>
          <w:tcPr>
            <w:tcW w:w="1275" w:type="dxa"/>
            <w:tcBorders>
              <w:bottom w:val="single" w:sz="4" w:space="0" w:color="auto"/>
              <w:tl2br w:val="nil"/>
            </w:tcBorders>
          </w:tcPr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1D6008" w:rsidRPr="002E0BD9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Działania służące</w:t>
            </w:r>
          </w:p>
          <w:p w:rsidR="001D6008" w:rsidRPr="002E0BD9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otrzymywaniu</w:t>
            </w:r>
          </w:p>
          <w:p w:rsidR="001D6008" w:rsidRPr="002E0BD9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informacji</w:t>
            </w:r>
          </w:p>
          <w:p w:rsidR="001D6008" w:rsidRPr="002E0BD9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zwrotnej o</w:t>
            </w:r>
          </w:p>
          <w:p w:rsidR="001D6008" w:rsidRPr="002E0BD9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wynikach wdrażania</w:t>
            </w:r>
          </w:p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operacji</w:t>
            </w:r>
          </w:p>
        </w:tc>
        <w:tc>
          <w:tcPr>
            <w:tcW w:w="2155" w:type="dxa"/>
            <w:tcBorders>
              <w:bottom w:val="single" w:sz="4" w:space="0" w:color="auto"/>
              <w:tl2br w:val="nil"/>
            </w:tcBorders>
          </w:tcPr>
          <w:p w:rsidR="001D6008" w:rsidRPr="001A3146" w:rsidRDefault="001D6008" w:rsidP="00CD09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Beneficjenci operacji realizowanych w</w:t>
            </w:r>
          </w:p>
          <w:p w:rsidR="001D6008" w:rsidRPr="001A3146" w:rsidRDefault="001D6008" w:rsidP="00CD09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ramach LSR</w:t>
            </w: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</w:tcPr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- ankiety wypełniane przez</w:t>
            </w:r>
          </w:p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beneficjentów zakończonych i</w:t>
            </w:r>
          </w:p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rozliczonych operacji</w:t>
            </w:r>
          </w:p>
          <w:p w:rsidR="00E55F35" w:rsidRDefault="00E55F35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- formularz ankiety monitorującej</w:t>
            </w:r>
          </w:p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beneficjenta udostępniany przez LGD na stronie internetowej LGD</w:t>
            </w:r>
          </w:p>
        </w:tc>
        <w:tc>
          <w:tcPr>
            <w:tcW w:w="2551" w:type="dxa"/>
            <w:tcBorders>
              <w:bottom w:val="single" w:sz="4" w:space="0" w:color="auto"/>
              <w:tl2br w:val="nil"/>
            </w:tcBorders>
            <w:shd w:val="clear" w:color="auto" w:fill="F2F2F2" w:themeFill="background1" w:themeFillShade="F2"/>
          </w:tcPr>
          <w:p w:rsidR="001D6008" w:rsidRPr="004D34E3" w:rsidRDefault="00B117AA" w:rsidP="00A7683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1-</w:t>
            </w:r>
            <w:r w:rsidR="001D6008" w:rsidRPr="004D34E3">
              <w:rPr>
                <w:rFonts w:cstheme="minorHAnsi"/>
              </w:rPr>
              <w:t xml:space="preserve"> liczba ankiet rozdysponowanych</w:t>
            </w:r>
          </w:p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przez LGD zgodna z ilością</w:t>
            </w:r>
          </w:p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zakończonych i rozliczonych operacji i</w:t>
            </w:r>
          </w:p>
          <w:p w:rsidR="001D6008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zebranych przez LGD</w:t>
            </w:r>
            <w:r w:rsidR="00A254BD">
              <w:rPr>
                <w:rFonts w:cstheme="minorHAnsi"/>
              </w:rPr>
              <w:t>.</w:t>
            </w:r>
          </w:p>
          <w:p w:rsidR="000A4E28" w:rsidRDefault="000A4E2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A4E28" w:rsidRPr="00E55F35" w:rsidRDefault="00E55F35" w:rsidP="00E55F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5F35">
              <w:t xml:space="preserve">koszty ujęte w ramach kosztów bieżących –praca bieżąca w biurze LGD 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</w:tcBorders>
          </w:tcPr>
          <w:p w:rsidR="001D6008" w:rsidRPr="001A3146" w:rsidRDefault="001D6008" w:rsidP="00CD09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Uzyskanie informacji zwrotnej o zrealizowanych</w:t>
            </w:r>
          </w:p>
          <w:p w:rsidR="001D6008" w:rsidRPr="001A3146" w:rsidRDefault="001D6008" w:rsidP="00CD09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projektach,</w:t>
            </w:r>
          </w:p>
          <w:p w:rsidR="001D6008" w:rsidRPr="001A3146" w:rsidRDefault="001D6008" w:rsidP="00CD09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w tym informacja o osiągniętych wskaźnikach i</w:t>
            </w:r>
          </w:p>
          <w:p w:rsidR="001D6008" w:rsidRPr="001A3146" w:rsidRDefault="001D6008" w:rsidP="00A279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kwotach wypłaconych beneficjentom. Kontrola procesu zbierania danych i poprawianie</w:t>
            </w:r>
          </w:p>
          <w:p w:rsidR="001D6008" w:rsidRPr="001A3146" w:rsidRDefault="001D6008" w:rsidP="00A279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jego funkcjonowania.</w:t>
            </w:r>
          </w:p>
          <w:p w:rsidR="001D6008" w:rsidRPr="001A3146" w:rsidRDefault="001D6008" w:rsidP="00A279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Ustalenie "słabych punktów" systemu monitoringu i</w:t>
            </w:r>
          </w:p>
          <w:p w:rsidR="001D6008" w:rsidRPr="001A3146" w:rsidRDefault="001D6008" w:rsidP="00A279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wprowadzanie działań naprawczych</w:t>
            </w:r>
          </w:p>
          <w:p w:rsidR="001D6008" w:rsidRPr="001A3146" w:rsidRDefault="001D6008" w:rsidP="00A279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 xml:space="preserve">podwyższających </w:t>
            </w:r>
            <w:r w:rsidRPr="001A3146">
              <w:rPr>
                <w:rFonts w:cstheme="minorHAnsi"/>
              </w:rPr>
              <w:lastRenderedPageBreak/>
              <w:t>skuteczność zbierania danych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D6008" w:rsidRPr="001A3146" w:rsidRDefault="001D6008" w:rsidP="001A314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lastRenderedPageBreak/>
              <w:t>0 zł</w:t>
            </w:r>
          </w:p>
          <w:p w:rsidR="001D6008" w:rsidRPr="001A3146" w:rsidRDefault="001D6008" w:rsidP="001A314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(działania w ramach kosztów bieżących - praca bieżąca w Biurze LGD)</w:t>
            </w:r>
          </w:p>
          <w:p w:rsidR="001D6008" w:rsidRPr="001A3146" w:rsidRDefault="001D6008" w:rsidP="00CD09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600D81" w:rsidRPr="001A3146" w:rsidTr="002E0BD9">
        <w:trPr>
          <w:gridBefore w:val="1"/>
          <w:wBefore w:w="34" w:type="dxa"/>
        </w:trPr>
        <w:tc>
          <w:tcPr>
            <w:tcW w:w="363" w:type="dxa"/>
          </w:tcPr>
          <w:p w:rsidR="00600D81" w:rsidRDefault="00A27956" w:rsidP="00CC7F3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305" w:type="dxa"/>
            <w:tcBorders>
              <w:bottom w:val="single" w:sz="4" w:space="0" w:color="auto"/>
              <w:tl2br w:val="nil"/>
            </w:tcBorders>
          </w:tcPr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34E3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4D34E3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4D34E3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4D34E3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4D34E3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4D34E3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2E0BD9"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Pr="004D34E3" w:rsidRDefault="00600D81" w:rsidP="00222EE0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tl2br w:val="nil"/>
            </w:tcBorders>
            <w:shd w:val="clear" w:color="auto" w:fill="F2F2F2" w:themeFill="background1" w:themeFillShade="F2"/>
          </w:tcPr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Informowanie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mieszkańców obszaru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LGD o stanie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realizacji LSR w tym o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poziomie realizacji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celów LSR i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poszczególnych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wskaźników</w:t>
            </w:r>
          </w:p>
        </w:tc>
        <w:tc>
          <w:tcPr>
            <w:tcW w:w="127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2E0BD9" w:rsidRDefault="002E0BD9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600D81" w:rsidRPr="002E0BD9" w:rsidRDefault="00600D81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Działania</w:t>
            </w:r>
          </w:p>
          <w:p w:rsidR="00600D81" w:rsidRPr="002E0BD9" w:rsidRDefault="00600D81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Informa-cyjne o</w:t>
            </w:r>
          </w:p>
          <w:p w:rsidR="00600D81" w:rsidRPr="002E0BD9" w:rsidRDefault="00600D81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stanie i efektach</w:t>
            </w:r>
          </w:p>
          <w:p w:rsidR="00600D81" w:rsidRPr="00D142C5" w:rsidRDefault="00600D81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wdrażania </w:t>
            </w:r>
            <w:r w:rsidRPr="006E5501">
              <w:rPr>
                <w:rFonts w:ascii="Arial Narrow" w:hAnsi="Arial Narrow" w:cstheme="minorHAnsi"/>
                <w:b/>
              </w:rPr>
              <w:t>LSR</w:t>
            </w:r>
          </w:p>
        </w:tc>
        <w:tc>
          <w:tcPr>
            <w:tcW w:w="2155" w:type="dxa"/>
            <w:tcBorders>
              <w:bottom w:val="single" w:sz="4" w:space="0" w:color="auto"/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Mieszkańcy obszaru LGD, instytucje,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organizacje pozarządowe,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przedsiębiorcy, lokalni liderzy, młodzież,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3146">
              <w:rPr>
                <w:rFonts w:cstheme="minorHAnsi"/>
                <w:bCs/>
              </w:rPr>
              <w:t>bezrobotni, w tym osoby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3146">
              <w:rPr>
                <w:rFonts w:cstheme="minorHAnsi"/>
                <w:bCs/>
              </w:rPr>
              <w:t>defaworyzowane na rynku pracy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  <w:bCs/>
              </w:rPr>
              <w:t>określone w LSR</w:t>
            </w: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- strona internetowa LGD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- profil LGD na portalu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społecznościowym</w:t>
            </w:r>
          </w:p>
        </w:tc>
        <w:tc>
          <w:tcPr>
            <w:tcW w:w="2551" w:type="dxa"/>
            <w:tcBorders>
              <w:bottom w:val="single" w:sz="4" w:space="0" w:color="auto"/>
              <w:tl2br w:val="nil"/>
            </w:tcBorders>
            <w:shd w:val="clear" w:color="auto" w:fill="F2F2F2" w:themeFill="background1" w:themeFillShade="F2"/>
          </w:tcPr>
          <w:p w:rsidR="00600D81" w:rsidRPr="004D34E3" w:rsidRDefault="00600D81" w:rsidP="00222EE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773D3">
              <w:rPr>
                <w:rFonts w:cstheme="minorHAnsi"/>
                <w:b/>
              </w:rPr>
              <w:t>1</w:t>
            </w:r>
            <w:r w:rsidRPr="004D34E3">
              <w:rPr>
                <w:rFonts w:cstheme="minorHAnsi"/>
              </w:rPr>
              <w:t xml:space="preserve"> - liczba informacji na stronie</w:t>
            </w: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 xml:space="preserve">internetowej LGD </w:t>
            </w:r>
          </w:p>
          <w:p w:rsidR="00600D81" w:rsidRDefault="00600D81" w:rsidP="00222EE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773D3">
              <w:rPr>
                <w:rFonts w:cstheme="minorHAnsi"/>
                <w:b/>
              </w:rPr>
              <w:t>1</w:t>
            </w:r>
            <w:r w:rsidRPr="004D34E3">
              <w:rPr>
                <w:rFonts w:cstheme="minorHAnsi"/>
              </w:rPr>
              <w:t xml:space="preserve"> - liczba informacji na</w:t>
            </w:r>
            <w:r>
              <w:rPr>
                <w:rFonts w:cstheme="minorHAnsi"/>
              </w:rPr>
              <w:t xml:space="preserve"> </w:t>
            </w:r>
            <w:r w:rsidRPr="00600D81">
              <w:rPr>
                <w:rFonts w:cstheme="minorHAnsi"/>
              </w:rPr>
              <w:t>profilu LGD na portalu</w:t>
            </w:r>
            <w:r>
              <w:rPr>
                <w:rFonts w:cstheme="minorHAnsi"/>
              </w:rPr>
              <w:t xml:space="preserve"> </w:t>
            </w:r>
            <w:r w:rsidRPr="00600D81">
              <w:rPr>
                <w:rFonts w:cstheme="minorHAnsi"/>
              </w:rPr>
              <w:t>społecznościowym</w:t>
            </w:r>
            <w:r>
              <w:rPr>
                <w:rFonts w:cstheme="minorHAnsi"/>
              </w:rPr>
              <w:t>.</w:t>
            </w:r>
          </w:p>
          <w:p w:rsidR="00600D81" w:rsidRPr="00600D81" w:rsidRDefault="00600D81" w:rsidP="00600D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Oba działania w ramach kosztów bieżących-praca w biurze</w:t>
            </w: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Pr="000A4E28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Poinformowanie adresatów działania o stanie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realizacji LSR w tym o poziomie realizacji celów LSR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i poszczególnych wskaźników oraz zainteresowanie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ich dalszym włączaniem się we wspólne działania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oraz do korzystania ze środków wsparcia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oferowanych przez LGD w ramach działań, w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których cele i wskaźniki nie zostały jeszcze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zrealizowane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3146">
              <w:rPr>
                <w:rFonts w:cstheme="minorHAnsi"/>
                <w:bCs/>
              </w:rPr>
              <w:t>W przypadku niskiego poparcia społecznego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  <w:bCs/>
              </w:rPr>
              <w:t xml:space="preserve">dla działań LGD </w:t>
            </w:r>
            <w:r w:rsidRPr="001A3146">
              <w:rPr>
                <w:rFonts w:cstheme="minorHAnsi"/>
              </w:rPr>
              <w:t>działania określone w tym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punkcie zostają nasilone, w tym nacisk powinien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być położony na jakość działań informacyjnych i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 xml:space="preserve">wykorzystanie wyników informacji </w:t>
            </w:r>
            <w:r w:rsidRPr="001A3146">
              <w:rPr>
                <w:rFonts w:cstheme="minorHAnsi"/>
              </w:rPr>
              <w:lastRenderedPageBreak/>
              <w:t>zwrotnej na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temat jakości działań informacyjnych LGD</w:t>
            </w:r>
          </w:p>
        </w:tc>
        <w:tc>
          <w:tcPr>
            <w:tcW w:w="2239" w:type="dxa"/>
            <w:tcBorders>
              <w:bottom w:val="single" w:sz="4" w:space="0" w:color="auto"/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lastRenderedPageBreak/>
              <w:t>0 zł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(działania w ramach kosztów bieżących - praca bieżąca w Biurze LGD)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600D81" w:rsidRPr="001A3146" w:rsidTr="002E0BD9">
        <w:trPr>
          <w:gridBefore w:val="1"/>
          <w:wBefore w:w="34" w:type="dxa"/>
        </w:trPr>
        <w:tc>
          <w:tcPr>
            <w:tcW w:w="363" w:type="dxa"/>
          </w:tcPr>
          <w:p w:rsidR="00600D81" w:rsidRDefault="00A27956" w:rsidP="00CC7F3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305" w:type="dxa"/>
            <w:tcBorders>
              <w:tl2br w:val="nil"/>
            </w:tcBorders>
          </w:tcPr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34E3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4D34E3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4D34E3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4D34E3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4D34E3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4D34E3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2E0BD9"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Pr="004D34E3" w:rsidRDefault="00600D81" w:rsidP="00600D8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l2br w:val="nil"/>
            </w:tcBorders>
            <w:shd w:val="clear" w:color="auto" w:fill="F2F2F2" w:themeFill="background1" w:themeFillShade="F2"/>
          </w:tcPr>
          <w:p w:rsidR="00600D81" w:rsidRPr="00D142C5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Uzyskanie informacji zwrotnej nt. jakości działań informacyjnych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 xml:space="preserve">Element uwzględniony w procedurach monitoringu i ewaluacji na podstawie rekomendacji z poprzedniej ewaluacji LSR </w:t>
            </w:r>
            <w:r w:rsidRPr="00D142C5">
              <w:rPr>
                <w:rFonts w:ascii="Arial Narrow" w:hAnsi="Arial Narrow" w:cstheme="minorHAnsi"/>
                <w:sz w:val="24"/>
                <w:szCs w:val="24"/>
              </w:rPr>
              <w:br/>
              <w:t>2007-2013</w:t>
            </w:r>
          </w:p>
        </w:tc>
        <w:tc>
          <w:tcPr>
            <w:tcW w:w="1275" w:type="dxa"/>
            <w:tcBorders>
              <w:tl2br w:val="nil"/>
            </w:tcBorders>
            <w:shd w:val="clear" w:color="auto" w:fill="auto"/>
          </w:tcPr>
          <w:p w:rsidR="002E0BD9" w:rsidRDefault="002E0BD9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600D81" w:rsidRPr="002E0BD9" w:rsidRDefault="00600D81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Analiza efektywności działań komunikacyjnych i zastosowanych środków przekazu</w:t>
            </w:r>
          </w:p>
        </w:tc>
        <w:tc>
          <w:tcPr>
            <w:tcW w:w="2155" w:type="dxa"/>
            <w:tcBorders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Mieszkańcy obszaru LGD, instytucje, organizacje pozarządowe i inne osoby / podmioty z terenu działania LGD - wybrani metodą losową z zachowaniem minimalnej próby badawczej - zgodnie z procedurami monitoringu i ewaluacji</w:t>
            </w:r>
          </w:p>
        </w:tc>
        <w:tc>
          <w:tcPr>
            <w:tcW w:w="2127" w:type="dxa"/>
            <w:tcBorders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- ankiety w wersji tradycyjnej lub elektronicznej rozdawane / rozsyłane do respondentów lub rozpropagowane poprzez gminy członkowskie i sołectwa obszaru LGD do odbiorców na obszarze LGD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- wzór ankiety dostępny na stronie internetowej LGD w terminie prowadzenia badania.</w:t>
            </w:r>
          </w:p>
        </w:tc>
        <w:tc>
          <w:tcPr>
            <w:tcW w:w="2551" w:type="dxa"/>
            <w:tcBorders>
              <w:tl2br w:val="nil"/>
            </w:tcBorders>
            <w:shd w:val="clear" w:color="auto" w:fill="F2F2F2" w:themeFill="background1" w:themeFillShade="F2"/>
          </w:tcPr>
          <w:p w:rsidR="00600D81" w:rsidRDefault="00600D81" w:rsidP="00222EE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  <w:r w:rsidRPr="004D34E3">
              <w:rPr>
                <w:rFonts w:cstheme="minorHAnsi"/>
              </w:rPr>
              <w:t xml:space="preserve"> - liczba ankiet rozdysponowanych wśród respondentów z obszaru LGD i zebranych przez LGD</w:t>
            </w: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Pr="00600D81" w:rsidRDefault="00600D81" w:rsidP="00600D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Działanie w ramach kosztów bieżących-praca w biurze</w:t>
            </w:r>
          </w:p>
          <w:p w:rsidR="00600D81" w:rsidRDefault="00600D81" w:rsidP="00600D8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  <w:tcBorders>
              <w:tl2br w:val="nil"/>
            </w:tcBorders>
            <w:shd w:val="clear" w:color="auto" w:fill="auto"/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Uzyskanie informacji zwrotnej od społeczności lokalnej o skuteczności działań informacyjnych prowadzonych w ramach Planu Komunikacyjnego i wdrażania LSR.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Uzyskanie informacji o tym, jakie działania wpływają w największym stopniu na poprawę jakości informacji propagowanej przez LGD.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Ustalenie "słabych punktów" działań komunikacyjnych LGD.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Podjęcie działań naprawczych w przypadku niezadowalającej oceny tych działań - uruchomienie trybu korygowania Planu Komunikacji</w:t>
            </w:r>
          </w:p>
        </w:tc>
        <w:tc>
          <w:tcPr>
            <w:tcW w:w="2239" w:type="dxa"/>
            <w:tcBorders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0 zł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(działania w ramach kosztów bieżących - praca bieżąca w Biurze LGD)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600D81" w:rsidRPr="001A3146" w:rsidTr="002E0BD9">
        <w:trPr>
          <w:gridBefore w:val="1"/>
          <w:wBefore w:w="34" w:type="dxa"/>
        </w:trPr>
        <w:tc>
          <w:tcPr>
            <w:tcW w:w="363" w:type="dxa"/>
          </w:tcPr>
          <w:p w:rsidR="00600D81" w:rsidRDefault="00A27956" w:rsidP="00CC7F3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bottom w:val="single" w:sz="4" w:space="0" w:color="auto"/>
              <w:tl2br w:val="nil"/>
            </w:tcBorders>
          </w:tcPr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E0BD9" w:rsidRDefault="002E0BD9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34E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stycze</w:t>
            </w:r>
            <w:r w:rsidRPr="004D34E3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4D34E3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4D34E3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4D34E3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4D34E3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2E0BD9"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00D81" w:rsidRPr="004D34E3" w:rsidRDefault="00600D81" w:rsidP="00222EE0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tl2br w:val="nil"/>
            </w:tcBorders>
            <w:shd w:val="clear" w:color="auto" w:fill="F2F2F2" w:themeFill="background1" w:themeFillShade="F2"/>
          </w:tcPr>
          <w:p w:rsidR="00600D81" w:rsidRPr="00D142C5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lastRenderedPageBreak/>
              <w:t xml:space="preserve">Poprawa jakości działań komunikacyjnych prowadzonych w </w:t>
            </w:r>
            <w:r w:rsidRPr="00D142C5">
              <w:rPr>
                <w:rFonts w:ascii="Arial Narrow" w:hAnsi="Arial Narrow" w:cstheme="minorHAnsi"/>
                <w:sz w:val="24"/>
                <w:szCs w:val="24"/>
              </w:rPr>
              <w:lastRenderedPageBreak/>
              <w:t>ramach Planu Komunikacji w tym wykorzystanie wniosków/opinii zebranych podczas działań komunikacyjnych za pomocą narzędzi określonych w Planie Komunikacyjnym</w:t>
            </w:r>
          </w:p>
        </w:tc>
        <w:tc>
          <w:tcPr>
            <w:tcW w:w="127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2E0BD9" w:rsidRDefault="002E0BD9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600D81" w:rsidRPr="002E0BD9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Tryb korygowania Planu Komunikacji</w:t>
            </w:r>
          </w:p>
        </w:tc>
        <w:tc>
          <w:tcPr>
            <w:tcW w:w="2155" w:type="dxa"/>
            <w:tcBorders>
              <w:bottom w:val="single" w:sz="4" w:space="0" w:color="auto"/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lastRenderedPageBreak/>
              <w:t>Pracownicy Biura LGD, Zarząd LGD</w:t>
            </w: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 xml:space="preserve">Spotkanie konsultacyjne Pracowników Biura i członków Zarządu </w:t>
            </w:r>
            <w:r w:rsidRPr="001A3146">
              <w:rPr>
                <w:rFonts w:cstheme="minorHAnsi"/>
              </w:rPr>
              <w:lastRenderedPageBreak/>
              <w:t>połączone z analizą danych pochodzących z ankiet oraz innych źródeł dostarczających informacji o jakości działań informacyjnych (komunikacyjnych) LGD, określonych w Planie Komunikacyjnym. Biuro analizuje dane i przygotowuje dane oraz wnioski na spotkanie konsultacyjne. Zarząd LGD podejmuje decyzje o zmianach w Planie Komunikacyjnym.</w:t>
            </w:r>
          </w:p>
        </w:tc>
        <w:tc>
          <w:tcPr>
            <w:tcW w:w="2551" w:type="dxa"/>
            <w:tcBorders>
              <w:bottom w:val="single" w:sz="4" w:space="0" w:color="auto"/>
              <w:tl2br w:val="nil"/>
            </w:tcBorders>
            <w:shd w:val="clear" w:color="auto" w:fill="F2F2F2" w:themeFill="background1" w:themeFillShade="F2"/>
          </w:tcPr>
          <w:p w:rsidR="00600D81" w:rsidRPr="004D34E3" w:rsidRDefault="00600D81" w:rsidP="00222EE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1</w:t>
            </w:r>
            <w:r w:rsidRPr="004D34E3">
              <w:rPr>
                <w:rFonts w:cstheme="minorHAnsi"/>
              </w:rPr>
              <w:t xml:space="preserve"> - liczba analizowanych ankiet na temat jakości działań </w:t>
            </w:r>
            <w:r w:rsidRPr="004D34E3">
              <w:rPr>
                <w:rFonts w:cstheme="minorHAnsi"/>
              </w:rPr>
              <w:lastRenderedPageBreak/>
              <w:t>informacyjnych LGD</w:t>
            </w:r>
          </w:p>
          <w:p w:rsidR="00600D81" w:rsidRDefault="00600D81" w:rsidP="00222EE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773D3">
              <w:rPr>
                <w:rFonts w:cstheme="minorHAnsi"/>
                <w:b/>
              </w:rPr>
              <w:t>1</w:t>
            </w:r>
            <w:r w:rsidRPr="004D34E3">
              <w:rPr>
                <w:rFonts w:cstheme="minorHAnsi"/>
              </w:rPr>
              <w:t xml:space="preserve"> - liczba rekomendacji zmian w Planie Komunikacyjnym przyjętych przez Zarząd LGD do wdrożenia w wyniku spotkań konsultacyjnych</w:t>
            </w: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Pr="006D4C5D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lastRenderedPageBreak/>
              <w:t xml:space="preserve">Poprawa jakości i skuteczności działań informacyjnych LGD określonych w Planie </w:t>
            </w:r>
            <w:r w:rsidRPr="001A3146">
              <w:rPr>
                <w:rFonts w:cstheme="minorHAnsi"/>
              </w:rPr>
              <w:lastRenderedPageBreak/>
              <w:t>Komunikacyjnym i/lub (w razie potrzeby) wprowadzenie nowych form/działań komunikacyjnych.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Zmiana/dobór narzędzi informacyjnych stosowanych w Planie Komunikacyjnym.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Uzyskanie lepszej oceny działań komunikacyjnych w kolejnym okresie działalności LGD.</w:t>
            </w:r>
          </w:p>
        </w:tc>
        <w:tc>
          <w:tcPr>
            <w:tcW w:w="2239" w:type="dxa"/>
            <w:tcBorders>
              <w:bottom w:val="single" w:sz="4" w:space="0" w:color="auto"/>
              <w:tl2br w:val="nil"/>
            </w:tcBorders>
          </w:tcPr>
          <w:p w:rsidR="00600D81" w:rsidRPr="001A3146" w:rsidRDefault="00600D81" w:rsidP="00600D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lastRenderedPageBreak/>
              <w:t>0 zł</w:t>
            </w:r>
          </w:p>
          <w:p w:rsidR="00600D81" w:rsidRPr="001A3146" w:rsidRDefault="00600D81" w:rsidP="00600D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 xml:space="preserve">(działania w ramach kosztów bieżących - praca bieżąca w </w:t>
            </w:r>
            <w:r w:rsidRPr="001A3146">
              <w:rPr>
                <w:rFonts w:cstheme="minorHAnsi"/>
              </w:rPr>
              <w:lastRenderedPageBreak/>
              <w:t>Biurze LGD)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A27956" w:rsidRDefault="00A27956" w:rsidP="00542940">
      <w:pPr>
        <w:jc w:val="center"/>
        <w:rPr>
          <w:rFonts w:ascii="Comic Sans MS" w:hAnsi="Comic Sans MS" w:cstheme="minorHAnsi"/>
          <w:b/>
          <w:i/>
        </w:rPr>
      </w:pPr>
    </w:p>
    <w:p w:rsidR="004D34E3" w:rsidRDefault="00803E8B" w:rsidP="00542940">
      <w:pPr>
        <w:jc w:val="center"/>
        <w:rPr>
          <w:rFonts w:ascii="Comic Sans MS" w:hAnsi="Comic Sans MS" w:cstheme="minorHAnsi"/>
          <w:b/>
          <w:i/>
        </w:rPr>
      </w:pPr>
      <w:r w:rsidRPr="004D34E3">
        <w:rPr>
          <w:rFonts w:ascii="Comic Sans MS" w:hAnsi="Comic Sans MS" w:cstheme="minorHAnsi"/>
          <w:b/>
          <w:i/>
        </w:rPr>
        <w:t xml:space="preserve">PODPIS: </w:t>
      </w:r>
    </w:p>
    <w:p w:rsidR="00803E8B" w:rsidRPr="004D34E3" w:rsidRDefault="00803E8B" w:rsidP="00A27956">
      <w:pPr>
        <w:spacing w:after="0"/>
        <w:jc w:val="center"/>
        <w:rPr>
          <w:rFonts w:ascii="Comic Sans MS" w:hAnsi="Comic Sans MS" w:cstheme="minorHAnsi"/>
          <w:b/>
          <w:i/>
        </w:rPr>
      </w:pPr>
      <w:r w:rsidRPr="004D34E3">
        <w:rPr>
          <w:rFonts w:ascii="Comic Sans MS" w:hAnsi="Comic Sans MS" w:cstheme="minorHAnsi"/>
          <w:b/>
          <w:i/>
        </w:rPr>
        <w:t>……………………………………………………………………………………………………….</w:t>
      </w:r>
    </w:p>
    <w:p w:rsidR="00A6511D" w:rsidRPr="004D34E3" w:rsidRDefault="00EC3F5A" w:rsidP="00A27956">
      <w:pPr>
        <w:spacing w:after="0"/>
        <w:jc w:val="center"/>
        <w:rPr>
          <w:rFonts w:ascii="Comic Sans MS" w:hAnsi="Comic Sans MS" w:cstheme="minorHAnsi"/>
          <w:b/>
          <w:i/>
        </w:rPr>
      </w:pPr>
      <w:r w:rsidRPr="004D34E3">
        <w:rPr>
          <w:rFonts w:ascii="Comic Sans MS" w:hAnsi="Comic Sans MS" w:cstheme="minorHAnsi"/>
          <w:b/>
          <w:i/>
        </w:rPr>
        <w:t xml:space="preserve">DATA: </w:t>
      </w:r>
      <w:r w:rsidR="002E6B90">
        <w:rPr>
          <w:rFonts w:ascii="Comic Sans MS" w:hAnsi="Comic Sans MS" w:cstheme="minorHAnsi"/>
          <w:b/>
          <w:i/>
        </w:rPr>
        <w:t>22</w:t>
      </w:r>
      <w:r w:rsidR="004D34E3" w:rsidRPr="004D34E3">
        <w:rPr>
          <w:rFonts w:ascii="Comic Sans MS" w:hAnsi="Comic Sans MS" w:cstheme="minorHAnsi"/>
          <w:b/>
          <w:i/>
        </w:rPr>
        <w:t xml:space="preserve"> listopada </w:t>
      </w:r>
      <w:r w:rsidR="002E6B90">
        <w:rPr>
          <w:rFonts w:ascii="Comic Sans MS" w:hAnsi="Comic Sans MS" w:cstheme="minorHAnsi"/>
          <w:b/>
          <w:i/>
        </w:rPr>
        <w:t>2022</w:t>
      </w:r>
    </w:p>
    <w:sectPr w:rsidR="00A6511D" w:rsidRPr="004D34E3" w:rsidSect="00A52CC9">
      <w:footerReference w:type="default" r:id="rId9"/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97" w:rsidRDefault="00313E97" w:rsidP="004D34E3">
      <w:pPr>
        <w:spacing w:after="0" w:line="240" w:lineRule="auto"/>
      </w:pPr>
      <w:r>
        <w:separator/>
      </w:r>
    </w:p>
  </w:endnote>
  <w:endnote w:type="continuationSeparator" w:id="1">
    <w:p w:rsidR="00313E97" w:rsidRDefault="00313E97" w:rsidP="004D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653367951"/>
      <w:docPartObj>
        <w:docPartGallery w:val="Page Numbers (Bottom of Page)"/>
        <w:docPartUnique/>
      </w:docPartObj>
    </w:sdtPr>
    <w:sdtContent>
      <w:p w:rsidR="00554CCC" w:rsidRDefault="00554CC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B2464" w:rsidRPr="007B2464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7B2464" w:rsidRPr="007B2464">
          <w:rPr>
            <w:rFonts w:eastAsiaTheme="minorEastAsia" w:cs="Times New Roman"/>
          </w:rPr>
          <w:fldChar w:fldCharType="separate"/>
        </w:r>
        <w:r w:rsidR="002E0BD9" w:rsidRPr="002E0BD9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 w:rsidR="007B2464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4CCC" w:rsidRDefault="00554C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97" w:rsidRDefault="00313E97" w:rsidP="004D34E3">
      <w:pPr>
        <w:spacing w:after="0" w:line="240" w:lineRule="auto"/>
      </w:pPr>
      <w:r>
        <w:separator/>
      </w:r>
    </w:p>
  </w:footnote>
  <w:footnote w:type="continuationSeparator" w:id="1">
    <w:p w:rsidR="00313E97" w:rsidRDefault="00313E97" w:rsidP="004D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0DA"/>
    <w:multiLevelType w:val="hybridMultilevel"/>
    <w:tmpl w:val="BEA0A5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A5E07"/>
    <w:multiLevelType w:val="hybridMultilevel"/>
    <w:tmpl w:val="0AD60E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780891"/>
    <w:multiLevelType w:val="hybridMultilevel"/>
    <w:tmpl w:val="855A62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1216B"/>
    <w:multiLevelType w:val="hybridMultilevel"/>
    <w:tmpl w:val="45CE56AC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59F1E9A"/>
    <w:multiLevelType w:val="hybridMultilevel"/>
    <w:tmpl w:val="7CC65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A759E2"/>
    <w:multiLevelType w:val="hybridMultilevel"/>
    <w:tmpl w:val="F93AC5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04B24"/>
    <w:multiLevelType w:val="hybridMultilevel"/>
    <w:tmpl w:val="29423E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940"/>
    <w:rsid w:val="00071E53"/>
    <w:rsid w:val="000A4E28"/>
    <w:rsid w:val="000A572A"/>
    <w:rsid w:val="000C6ADB"/>
    <w:rsid w:val="000F5AE7"/>
    <w:rsid w:val="00163FD9"/>
    <w:rsid w:val="001769BA"/>
    <w:rsid w:val="001A3146"/>
    <w:rsid w:val="001A5C3D"/>
    <w:rsid w:val="001D6008"/>
    <w:rsid w:val="00233824"/>
    <w:rsid w:val="002645E7"/>
    <w:rsid w:val="00271015"/>
    <w:rsid w:val="002A28D7"/>
    <w:rsid w:val="002A4026"/>
    <w:rsid w:val="002A7957"/>
    <w:rsid w:val="002B75C7"/>
    <w:rsid w:val="002C30B4"/>
    <w:rsid w:val="002C451E"/>
    <w:rsid w:val="002E0BD9"/>
    <w:rsid w:val="002E6B90"/>
    <w:rsid w:val="00313B03"/>
    <w:rsid w:val="00313E97"/>
    <w:rsid w:val="003223A5"/>
    <w:rsid w:val="00326986"/>
    <w:rsid w:val="003A7465"/>
    <w:rsid w:val="003D1114"/>
    <w:rsid w:val="003E1D73"/>
    <w:rsid w:val="003F5B53"/>
    <w:rsid w:val="00445541"/>
    <w:rsid w:val="004553FF"/>
    <w:rsid w:val="004635FB"/>
    <w:rsid w:val="004677AF"/>
    <w:rsid w:val="00477B3F"/>
    <w:rsid w:val="004817E1"/>
    <w:rsid w:val="00490CFE"/>
    <w:rsid w:val="004B293D"/>
    <w:rsid w:val="004C316D"/>
    <w:rsid w:val="004C3319"/>
    <w:rsid w:val="004D34E3"/>
    <w:rsid w:val="004E7D90"/>
    <w:rsid w:val="004F4EF8"/>
    <w:rsid w:val="00521B0F"/>
    <w:rsid w:val="0052660E"/>
    <w:rsid w:val="00542940"/>
    <w:rsid w:val="00554CCC"/>
    <w:rsid w:val="00586E1A"/>
    <w:rsid w:val="005A3E5E"/>
    <w:rsid w:val="005A69C1"/>
    <w:rsid w:val="005B5FA4"/>
    <w:rsid w:val="005B7C21"/>
    <w:rsid w:val="005D4C74"/>
    <w:rsid w:val="005E4D5D"/>
    <w:rsid w:val="00600D81"/>
    <w:rsid w:val="00601CD4"/>
    <w:rsid w:val="00602CBF"/>
    <w:rsid w:val="00631262"/>
    <w:rsid w:val="006403CA"/>
    <w:rsid w:val="006530F0"/>
    <w:rsid w:val="00653276"/>
    <w:rsid w:val="00666136"/>
    <w:rsid w:val="00687851"/>
    <w:rsid w:val="00687BB8"/>
    <w:rsid w:val="00694F0B"/>
    <w:rsid w:val="006B2BC0"/>
    <w:rsid w:val="006C1034"/>
    <w:rsid w:val="006D4C5D"/>
    <w:rsid w:val="006E5501"/>
    <w:rsid w:val="006F5941"/>
    <w:rsid w:val="00760A7C"/>
    <w:rsid w:val="007B2464"/>
    <w:rsid w:val="007B6543"/>
    <w:rsid w:val="007F44F6"/>
    <w:rsid w:val="00803E8B"/>
    <w:rsid w:val="0082484E"/>
    <w:rsid w:val="00837078"/>
    <w:rsid w:val="008B096A"/>
    <w:rsid w:val="00915FE3"/>
    <w:rsid w:val="009360F2"/>
    <w:rsid w:val="009412A2"/>
    <w:rsid w:val="00943A9B"/>
    <w:rsid w:val="00970809"/>
    <w:rsid w:val="009917AE"/>
    <w:rsid w:val="009B3694"/>
    <w:rsid w:val="00A12F1A"/>
    <w:rsid w:val="00A254BD"/>
    <w:rsid w:val="00A27956"/>
    <w:rsid w:val="00A316B6"/>
    <w:rsid w:val="00A3186D"/>
    <w:rsid w:val="00A52CC9"/>
    <w:rsid w:val="00A6511D"/>
    <w:rsid w:val="00A76832"/>
    <w:rsid w:val="00AA070D"/>
    <w:rsid w:val="00AB039F"/>
    <w:rsid w:val="00AD2EA1"/>
    <w:rsid w:val="00AD6761"/>
    <w:rsid w:val="00AD7E34"/>
    <w:rsid w:val="00B117AA"/>
    <w:rsid w:val="00B773D3"/>
    <w:rsid w:val="00B959FB"/>
    <w:rsid w:val="00BB0320"/>
    <w:rsid w:val="00BB0D14"/>
    <w:rsid w:val="00C0496F"/>
    <w:rsid w:val="00C20355"/>
    <w:rsid w:val="00C229BB"/>
    <w:rsid w:val="00C31FAC"/>
    <w:rsid w:val="00C544F0"/>
    <w:rsid w:val="00C7568C"/>
    <w:rsid w:val="00C76D4B"/>
    <w:rsid w:val="00C77F5E"/>
    <w:rsid w:val="00CC7F38"/>
    <w:rsid w:val="00CD093F"/>
    <w:rsid w:val="00CD52E6"/>
    <w:rsid w:val="00CF6127"/>
    <w:rsid w:val="00D059EE"/>
    <w:rsid w:val="00D142C5"/>
    <w:rsid w:val="00D214B3"/>
    <w:rsid w:val="00D63716"/>
    <w:rsid w:val="00D6373D"/>
    <w:rsid w:val="00D86000"/>
    <w:rsid w:val="00DA6B9C"/>
    <w:rsid w:val="00DA6D17"/>
    <w:rsid w:val="00DB5E02"/>
    <w:rsid w:val="00DB676C"/>
    <w:rsid w:val="00DC455B"/>
    <w:rsid w:val="00DD497D"/>
    <w:rsid w:val="00DF3BEB"/>
    <w:rsid w:val="00E00D70"/>
    <w:rsid w:val="00E03503"/>
    <w:rsid w:val="00E21A74"/>
    <w:rsid w:val="00E55F35"/>
    <w:rsid w:val="00E81E58"/>
    <w:rsid w:val="00E83888"/>
    <w:rsid w:val="00EA1B70"/>
    <w:rsid w:val="00EC3F5A"/>
    <w:rsid w:val="00EC6C4E"/>
    <w:rsid w:val="00ED532E"/>
    <w:rsid w:val="00EF067E"/>
    <w:rsid w:val="00F0145A"/>
    <w:rsid w:val="00F207EB"/>
    <w:rsid w:val="00F256EE"/>
    <w:rsid w:val="00F27BAD"/>
    <w:rsid w:val="00F46F9C"/>
    <w:rsid w:val="00F528A2"/>
    <w:rsid w:val="00F862E0"/>
    <w:rsid w:val="00FA401C"/>
    <w:rsid w:val="00FC0CCD"/>
    <w:rsid w:val="00FD178D"/>
    <w:rsid w:val="00FD6114"/>
    <w:rsid w:val="00FD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4E3"/>
  </w:style>
  <w:style w:type="paragraph" w:styleId="Stopka">
    <w:name w:val="footer"/>
    <w:basedOn w:val="Normalny"/>
    <w:link w:val="StopkaZnak"/>
    <w:uiPriority w:val="99"/>
    <w:unhideWhenUsed/>
    <w:rsid w:val="004D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4E3"/>
  </w:style>
  <w:style w:type="paragraph" w:styleId="Stopka">
    <w:name w:val="footer"/>
    <w:basedOn w:val="Normalny"/>
    <w:link w:val="StopkaZnak"/>
    <w:uiPriority w:val="99"/>
    <w:unhideWhenUsed/>
    <w:rsid w:val="004D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Lenovo</cp:lastModifiedBy>
  <cp:revision>3</cp:revision>
  <cp:lastPrinted>2021-12-14T09:31:00Z</cp:lastPrinted>
  <dcterms:created xsi:type="dcterms:W3CDTF">2022-11-20T16:47:00Z</dcterms:created>
  <dcterms:modified xsi:type="dcterms:W3CDTF">2022-11-20T16:52:00Z</dcterms:modified>
</cp:coreProperties>
</file>